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29B44" w14:textId="1483B87F" w:rsidR="00B0246A" w:rsidRDefault="00FA1867" w:rsidP="00B0246A">
      <w:pPr>
        <w:pStyle w:val="Default"/>
      </w:pPr>
      <w:r>
        <w:rPr>
          <w:rStyle w:val="wacimagecontainer"/>
          <w:rFonts w:ascii="Segoe UI" w:hAnsi="Segoe UI" w:cs="Segoe UI"/>
          <w:noProof/>
          <w:sz w:val="18"/>
          <w:szCs w:val="18"/>
          <w:shd w:val="clear" w:color="auto" w:fill="FFFFFF"/>
        </w:rPr>
        <w:drawing>
          <wp:inline distT="0" distB="0" distL="0" distR="0" wp14:anchorId="2C6730F1" wp14:editId="1C49A227">
            <wp:extent cx="5731510" cy="430530"/>
            <wp:effectExtent l="0" t="0" r="2540" b="7620"/>
            <wp:docPr id="20421995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430530"/>
                    </a:xfrm>
                    <a:prstGeom prst="rect">
                      <a:avLst/>
                    </a:prstGeom>
                    <a:noFill/>
                    <a:ln>
                      <a:noFill/>
                    </a:ln>
                  </pic:spPr>
                </pic:pic>
              </a:graphicData>
            </a:graphic>
          </wp:inline>
        </w:drawing>
      </w:r>
      <w:r>
        <w:rPr>
          <w:rFonts w:ascii="Calibri" w:hAnsi="Calibri" w:cs="Calibri"/>
          <w:sz w:val="22"/>
          <w:szCs w:val="22"/>
          <w:shd w:val="clear" w:color="auto" w:fill="FFFFFF"/>
        </w:rPr>
        <w:br/>
      </w:r>
    </w:p>
    <w:p w14:paraId="5E83F558" w14:textId="77777777" w:rsidR="00AC1578" w:rsidRDefault="00AC1578" w:rsidP="00AC1578">
      <w:pPr>
        <w:jc w:val="center"/>
        <w:rPr>
          <w:b/>
          <w:bCs/>
        </w:rPr>
      </w:pPr>
      <w:r>
        <w:rPr>
          <w:b/>
          <w:bCs/>
        </w:rPr>
        <w:t>Appendix 2</w:t>
      </w:r>
    </w:p>
    <w:p w14:paraId="0AC8FA32" w14:textId="7DC73688" w:rsidR="00AC1578" w:rsidRDefault="00AC1578" w:rsidP="00AC1578">
      <w:pPr>
        <w:jc w:val="center"/>
        <w:rPr>
          <w:b/>
          <w:bCs/>
        </w:rPr>
      </w:pPr>
      <w:r w:rsidRPr="00130DDA">
        <w:rPr>
          <w:b/>
          <w:bCs/>
        </w:rPr>
        <w:t>UKSPF Memorandum of Understanding</w:t>
      </w:r>
    </w:p>
    <w:p w14:paraId="5B330C2E" w14:textId="77777777" w:rsidR="00AC1578" w:rsidRDefault="00AC1578" w:rsidP="00AC1578">
      <w:pPr>
        <w:spacing w:after="160" w:line="259" w:lineRule="auto"/>
        <w:ind w:left="0" w:firstLine="0"/>
        <w:jc w:val="left"/>
        <w:rPr>
          <w:b/>
          <w:bCs/>
        </w:rPr>
      </w:pPr>
      <w:r>
        <w:rPr>
          <w:b/>
          <w:bCs/>
        </w:rPr>
        <w:br w:type="page"/>
      </w:r>
    </w:p>
    <w:p w14:paraId="50672D82" w14:textId="77777777" w:rsidR="00AC1578" w:rsidRDefault="00AC1578" w:rsidP="00AC1578">
      <w:pPr>
        <w:spacing w:line="276" w:lineRule="auto"/>
        <w:rPr>
          <w:rFonts w:eastAsiaTheme="minorHAnsi"/>
          <w:b/>
          <w:bCs/>
          <w:color w:val="auto"/>
          <w:szCs w:val="24"/>
        </w:rPr>
      </w:pPr>
      <w:r>
        <w:rPr>
          <w:b/>
          <w:bCs/>
          <w:szCs w:val="24"/>
        </w:rPr>
        <w:lastRenderedPageBreak/>
        <w:t>MEMORANDUM OF UNDERSTANDING</w:t>
      </w:r>
    </w:p>
    <w:p w14:paraId="2149A42D" w14:textId="77777777" w:rsidR="00AC1578" w:rsidRDefault="00AC1578" w:rsidP="00AC1578">
      <w:pPr>
        <w:spacing w:line="276" w:lineRule="auto"/>
        <w:rPr>
          <w:b/>
          <w:bCs/>
          <w:szCs w:val="24"/>
        </w:rPr>
      </w:pPr>
      <w:r>
        <w:rPr>
          <w:b/>
          <w:bCs/>
          <w:szCs w:val="24"/>
        </w:rPr>
        <w:t>Between</w:t>
      </w:r>
    </w:p>
    <w:p w14:paraId="212C24EC" w14:textId="77777777" w:rsidR="00AC1578" w:rsidRDefault="00AC1578" w:rsidP="00AC1578">
      <w:pPr>
        <w:spacing w:line="276" w:lineRule="auto"/>
        <w:rPr>
          <w:b/>
          <w:bCs/>
          <w:szCs w:val="24"/>
        </w:rPr>
      </w:pPr>
      <w:r>
        <w:rPr>
          <w:b/>
          <w:bCs/>
          <w:szCs w:val="24"/>
        </w:rPr>
        <w:t>The Secretary of State for Levelling Up, Housing and Communities</w:t>
      </w:r>
    </w:p>
    <w:p w14:paraId="35912BA8" w14:textId="77777777" w:rsidR="00AC1578" w:rsidRDefault="00AC1578" w:rsidP="00AC1578">
      <w:pPr>
        <w:spacing w:line="276" w:lineRule="auto"/>
        <w:rPr>
          <w:b/>
          <w:bCs/>
          <w:szCs w:val="24"/>
        </w:rPr>
      </w:pPr>
      <w:r>
        <w:rPr>
          <w:b/>
          <w:bCs/>
          <w:szCs w:val="24"/>
        </w:rPr>
        <w:t>-and-</w:t>
      </w:r>
    </w:p>
    <w:p w14:paraId="1D448F2B" w14:textId="77777777" w:rsidR="00AC1578" w:rsidRDefault="00AC1578" w:rsidP="00AC1578">
      <w:pPr>
        <w:spacing w:after="0" w:line="276" w:lineRule="auto"/>
        <w:rPr>
          <w:b/>
          <w:bCs/>
          <w:szCs w:val="24"/>
        </w:rPr>
      </w:pPr>
      <w:r>
        <w:rPr>
          <w:b/>
          <w:bCs/>
          <w:szCs w:val="24"/>
        </w:rPr>
        <w:fldChar w:fldCharType="begin"/>
      </w:r>
      <w:r>
        <w:rPr>
          <w:b/>
          <w:bCs/>
          <w:szCs w:val="24"/>
        </w:rPr>
        <w:instrText xml:space="preserve"> MERGEFIELD Full_LA_Name </w:instrText>
      </w:r>
      <w:r>
        <w:rPr>
          <w:b/>
          <w:bCs/>
          <w:szCs w:val="24"/>
        </w:rPr>
        <w:fldChar w:fldCharType="separate"/>
      </w:r>
      <w:r>
        <w:rPr>
          <w:b/>
          <w:bCs/>
          <w:noProof/>
          <w:szCs w:val="24"/>
        </w:rPr>
        <w:t>Liverpool City Region Combined Authority</w:t>
      </w:r>
      <w:r>
        <w:rPr>
          <w:b/>
          <w:bCs/>
          <w:szCs w:val="24"/>
        </w:rPr>
        <w:fldChar w:fldCharType="end"/>
      </w:r>
    </w:p>
    <w:p w14:paraId="6A3534DE" w14:textId="77777777" w:rsidR="00AC1578" w:rsidRDefault="00AC1578" w:rsidP="00AC1578">
      <w:pPr>
        <w:spacing w:after="0" w:line="276" w:lineRule="auto"/>
        <w:rPr>
          <w:b/>
          <w:bCs/>
          <w:szCs w:val="24"/>
        </w:rPr>
      </w:pPr>
    </w:p>
    <w:p w14:paraId="163A1718" w14:textId="77777777" w:rsidR="00AC1578" w:rsidRDefault="00AC1578" w:rsidP="00AC1578">
      <w:pPr>
        <w:pStyle w:val="ListParagraph"/>
        <w:numPr>
          <w:ilvl w:val="0"/>
          <w:numId w:val="20"/>
        </w:numPr>
        <w:spacing w:after="160" w:line="276" w:lineRule="auto"/>
        <w:jc w:val="left"/>
        <w:rPr>
          <w:b/>
          <w:bCs/>
          <w:szCs w:val="24"/>
        </w:rPr>
      </w:pPr>
      <w:r>
        <w:rPr>
          <w:b/>
          <w:bCs/>
          <w:szCs w:val="24"/>
        </w:rPr>
        <w:t>Purpose</w:t>
      </w:r>
    </w:p>
    <w:p w14:paraId="4D94C384" w14:textId="77777777" w:rsidR="00AC1578" w:rsidRDefault="00AC1578" w:rsidP="00AC1578">
      <w:pPr>
        <w:pStyle w:val="ListParagraph"/>
        <w:spacing w:line="276" w:lineRule="auto"/>
        <w:rPr>
          <w:b/>
          <w:bCs/>
          <w:szCs w:val="24"/>
        </w:rPr>
      </w:pPr>
    </w:p>
    <w:p w14:paraId="5F1D89F3" w14:textId="77777777" w:rsidR="00AC1578" w:rsidRDefault="00AC1578" w:rsidP="00AC1578">
      <w:pPr>
        <w:pStyle w:val="ListParagraph"/>
        <w:numPr>
          <w:ilvl w:val="1"/>
          <w:numId w:val="20"/>
        </w:numPr>
        <w:spacing w:after="160" w:line="276" w:lineRule="auto"/>
        <w:jc w:val="left"/>
        <w:rPr>
          <w:szCs w:val="24"/>
        </w:rPr>
      </w:pPr>
      <w:r>
        <w:rPr>
          <w:szCs w:val="24"/>
        </w:rPr>
        <w:t xml:space="preserve">This Memorandum of Understanding (MOU) sets out the terms that will apply to the relationship between the Secretary of State for Levelling Up, Housing and Communities (the Secretary of State) and </w:t>
      </w:r>
      <w:r>
        <w:rPr>
          <w:szCs w:val="24"/>
        </w:rPr>
        <w:fldChar w:fldCharType="begin"/>
      </w:r>
      <w:r>
        <w:rPr>
          <w:szCs w:val="24"/>
        </w:rPr>
        <w:instrText xml:space="preserve"> MERGEFIELD Full_LA_Name </w:instrText>
      </w:r>
      <w:r>
        <w:rPr>
          <w:szCs w:val="24"/>
        </w:rPr>
        <w:fldChar w:fldCharType="separate"/>
      </w:r>
      <w:r>
        <w:rPr>
          <w:noProof/>
          <w:szCs w:val="24"/>
        </w:rPr>
        <w:t>Liverpool City Region Combined Authority</w:t>
      </w:r>
      <w:r>
        <w:rPr>
          <w:szCs w:val="24"/>
        </w:rPr>
        <w:fldChar w:fldCharType="end"/>
      </w:r>
      <w:r>
        <w:rPr>
          <w:szCs w:val="24"/>
        </w:rPr>
        <w:t xml:space="preserve"> (the Lead Local Authority) regarding the administration and delivery of the UK Shared Prosperity Fund (UKSPF).</w:t>
      </w:r>
    </w:p>
    <w:p w14:paraId="0B4217CE" w14:textId="77777777" w:rsidR="00AC1578" w:rsidRDefault="00AC1578" w:rsidP="00AC1578">
      <w:pPr>
        <w:pStyle w:val="ListParagraph"/>
        <w:spacing w:line="276" w:lineRule="auto"/>
        <w:ind w:left="1440"/>
        <w:rPr>
          <w:szCs w:val="24"/>
        </w:rPr>
      </w:pPr>
    </w:p>
    <w:p w14:paraId="0197FC3A" w14:textId="77777777" w:rsidR="00AC1578" w:rsidRDefault="00AC1578" w:rsidP="00AC1578">
      <w:pPr>
        <w:pStyle w:val="ListParagraph"/>
        <w:numPr>
          <w:ilvl w:val="1"/>
          <w:numId w:val="20"/>
        </w:numPr>
        <w:spacing w:after="160" w:line="276" w:lineRule="auto"/>
        <w:jc w:val="left"/>
        <w:rPr>
          <w:rFonts w:cstheme="minorBidi"/>
          <w:szCs w:val="24"/>
        </w:rPr>
      </w:pPr>
      <w:r>
        <w:rPr>
          <w:szCs w:val="24"/>
        </w:rPr>
        <w:t xml:space="preserve">This MOU will be for the period April 2022 to March 2025. Changes will be made only where signatories deem it necessary.  If </w:t>
      </w:r>
      <w:proofErr w:type="gramStart"/>
      <w:r>
        <w:rPr>
          <w:szCs w:val="24"/>
        </w:rPr>
        <w:t>necessary</w:t>
      </w:r>
      <w:proofErr w:type="gramEnd"/>
      <w:r>
        <w:rPr>
          <w:szCs w:val="24"/>
        </w:rPr>
        <w:t xml:space="preserve"> the MOU will be amended for the period April 2023 to March 2025 to accommodate the inclusion of the Rural England Prosperity Fund, this will not apply in Scotland and Wales. </w:t>
      </w:r>
    </w:p>
    <w:p w14:paraId="3EB3EE00" w14:textId="77777777" w:rsidR="00AC1578" w:rsidRDefault="00AC1578" w:rsidP="00AC1578">
      <w:pPr>
        <w:pStyle w:val="ListParagraph"/>
        <w:spacing w:line="276" w:lineRule="auto"/>
        <w:ind w:left="1440"/>
        <w:rPr>
          <w:szCs w:val="24"/>
        </w:rPr>
      </w:pPr>
    </w:p>
    <w:p w14:paraId="17BE40EF" w14:textId="77777777" w:rsidR="00AC1578" w:rsidRDefault="00AC1578" w:rsidP="00AC1578">
      <w:pPr>
        <w:pStyle w:val="ListParagraph"/>
        <w:numPr>
          <w:ilvl w:val="1"/>
          <w:numId w:val="20"/>
        </w:numPr>
        <w:spacing w:after="160" w:line="276" w:lineRule="auto"/>
        <w:jc w:val="left"/>
        <w:rPr>
          <w:szCs w:val="24"/>
        </w:rPr>
      </w:pPr>
      <w:r>
        <w:rPr>
          <w:szCs w:val="24"/>
        </w:rPr>
        <w:t>The MOU sets out the universal fund wide conditions and expectations for appropriate spend of the UKSPF core allocations in England Scotland and Wales and Multiply allocations in Scotland and Wales.</w:t>
      </w:r>
      <w:r>
        <w:br/>
      </w:r>
    </w:p>
    <w:p w14:paraId="78CDC1F9" w14:textId="77777777" w:rsidR="00AC1578" w:rsidRDefault="00AC1578" w:rsidP="00AC1578">
      <w:pPr>
        <w:pStyle w:val="ListParagraph"/>
        <w:numPr>
          <w:ilvl w:val="1"/>
          <w:numId w:val="20"/>
        </w:numPr>
        <w:spacing w:after="160" w:line="276" w:lineRule="auto"/>
        <w:jc w:val="left"/>
        <w:rPr>
          <w:rFonts w:asciiTheme="minorHAnsi" w:eastAsiaTheme="minorEastAsia" w:hAnsiTheme="minorHAnsi" w:cstheme="minorBidi"/>
          <w:szCs w:val="24"/>
        </w:rPr>
      </w:pPr>
      <w:r>
        <w:rPr>
          <w:szCs w:val="24"/>
        </w:rPr>
        <w:t xml:space="preserve">This MOU is </w:t>
      </w:r>
      <w:r>
        <w:rPr>
          <w:szCs w:val="24"/>
          <w:u w:val="single"/>
        </w:rPr>
        <w:t>not</w:t>
      </w:r>
      <w:r>
        <w:rPr>
          <w:szCs w:val="24"/>
        </w:rPr>
        <w:t xml:space="preserve"> intended to create legal or binding obligations. It describes the understanding between both parties for the use of funding specified in section 3 of this agreement.</w:t>
      </w:r>
    </w:p>
    <w:p w14:paraId="089773A8" w14:textId="77777777" w:rsidR="00AC1578" w:rsidRDefault="00AC1578" w:rsidP="00AC1578">
      <w:pPr>
        <w:pStyle w:val="ListParagraph"/>
        <w:spacing w:line="276" w:lineRule="auto"/>
        <w:ind w:left="1440"/>
        <w:rPr>
          <w:rFonts w:eastAsiaTheme="minorHAnsi"/>
          <w:szCs w:val="24"/>
        </w:rPr>
      </w:pPr>
    </w:p>
    <w:p w14:paraId="353CB3CC" w14:textId="77777777" w:rsidR="00AC1578" w:rsidRDefault="00AC1578" w:rsidP="00AC1578">
      <w:pPr>
        <w:pStyle w:val="ListParagraph"/>
        <w:numPr>
          <w:ilvl w:val="0"/>
          <w:numId w:val="20"/>
        </w:numPr>
        <w:spacing w:after="160" w:line="276" w:lineRule="auto"/>
        <w:jc w:val="left"/>
        <w:rPr>
          <w:b/>
          <w:bCs/>
          <w:szCs w:val="24"/>
        </w:rPr>
      </w:pPr>
      <w:r>
        <w:rPr>
          <w:b/>
          <w:bCs/>
          <w:szCs w:val="24"/>
        </w:rPr>
        <w:t>Background</w:t>
      </w:r>
    </w:p>
    <w:p w14:paraId="74CA62B0" w14:textId="77777777" w:rsidR="00AC1578" w:rsidRDefault="00AC1578" w:rsidP="00AC1578">
      <w:pPr>
        <w:pStyle w:val="ListParagraph"/>
        <w:spacing w:line="276" w:lineRule="auto"/>
        <w:rPr>
          <w:szCs w:val="24"/>
        </w:rPr>
      </w:pPr>
    </w:p>
    <w:p w14:paraId="1338E204" w14:textId="77777777" w:rsidR="00AC1578" w:rsidRDefault="00AC1578" w:rsidP="00AC1578">
      <w:pPr>
        <w:pStyle w:val="ListParagraph"/>
        <w:numPr>
          <w:ilvl w:val="1"/>
          <w:numId w:val="20"/>
        </w:numPr>
        <w:spacing w:after="160" w:line="276" w:lineRule="auto"/>
        <w:jc w:val="left"/>
        <w:rPr>
          <w:szCs w:val="24"/>
        </w:rPr>
      </w:pPr>
      <w:r>
        <w:rPr>
          <w:szCs w:val="24"/>
        </w:rPr>
        <w:t>The UKSPF was launched on the 13 April 2022. The Secretary of State has signed-off the Lead Local Authority’s investment plan.</w:t>
      </w:r>
    </w:p>
    <w:p w14:paraId="08437279" w14:textId="77777777" w:rsidR="00AC1578" w:rsidRDefault="00AC1578" w:rsidP="00AC1578">
      <w:pPr>
        <w:pStyle w:val="ListParagraph"/>
        <w:spacing w:line="276" w:lineRule="auto"/>
        <w:ind w:left="1440"/>
        <w:rPr>
          <w:rFonts w:asciiTheme="minorHAnsi" w:eastAsiaTheme="minorEastAsia" w:hAnsiTheme="minorHAnsi" w:cstheme="minorBidi"/>
          <w:szCs w:val="24"/>
        </w:rPr>
      </w:pPr>
    </w:p>
    <w:p w14:paraId="1E8B3638" w14:textId="77777777" w:rsidR="00AC1578" w:rsidRDefault="00AC1578" w:rsidP="00AC1578">
      <w:pPr>
        <w:pStyle w:val="ListParagraph"/>
        <w:numPr>
          <w:ilvl w:val="1"/>
          <w:numId w:val="20"/>
        </w:numPr>
        <w:spacing w:after="160" w:line="276" w:lineRule="auto"/>
        <w:jc w:val="left"/>
        <w:rPr>
          <w:rFonts w:asciiTheme="minorHAnsi" w:eastAsiaTheme="minorEastAsia" w:hAnsiTheme="minorHAnsi"/>
          <w:szCs w:val="24"/>
        </w:rPr>
      </w:pPr>
      <w:r>
        <w:rPr>
          <w:szCs w:val="24"/>
        </w:rPr>
        <w:t xml:space="preserve">This MOU covers the funding commitments from the Secretary of State and the delivery, financial expenditure, agreed milestones, reporting and evaluation, communications and branding expectations between the Parties and the steps the Secretary of State could take in the event of underperformance if required. </w:t>
      </w:r>
    </w:p>
    <w:p w14:paraId="5DABC6E7" w14:textId="77777777" w:rsidR="00AC1578" w:rsidRDefault="00AC1578" w:rsidP="00AC1578">
      <w:pPr>
        <w:pStyle w:val="ListParagraph"/>
        <w:rPr>
          <w:rFonts w:asciiTheme="minorHAnsi" w:eastAsiaTheme="minorEastAsia" w:hAnsiTheme="minorHAnsi"/>
          <w:szCs w:val="24"/>
        </w:rPr>
      </w:pPr>
    </w:p>
    <w:p w14:paraId="21FA6D7A" w14:textId="77777777" w:rsidR="00AC1578" w:rsidRDefault="00AC1578" w:rsidP="00AC1578">
      <w:pPr>
        <w:pStyle w:val="ListParagraph"/>
        <w:numPr>
          <w:ilvl w:val="1"/>
          <w:numId w:val="20"/>
        </w:numPr>
        <w:spacing w:after="160" w:line="276" w:lineRule="auto"/>
        <w:jc w:val="left"/>
        <w:rPr>
          <w:rFonts w:eastAsiaTheme="minorEastAsia"/>
          <w:szCs w:val="24"/>
        </w:rPr>
      </w:pPr>
      <w:r>
        <w:rPr>
          <w:rFonts w:eastAsiaTheme="minorEastAsia"/>
          <w:szCs w:val="24"/>
        </w:rPr>
        <w:t xml:space="preserve">The Secretary of State has published guidance on the delivery of the UKSPF. Referred to in this document as the </w:t>
      </w:r>
      <w:hyperlink r:id="rId10" w:history="1">
        <w:r>
          <w:rPr>
            <w:rStyle w:val="Hyperlink"/>
            <w:szCs w:val="24"/>
          </w:rPr>
          <w:t>UKSPF Additional Information</w:t>
        </w:r>
      </w:hyperlink>
      <w:r>
        <w:rPr>
          <w:rStyle w:val="Hyperlink"/>
          <w:szCs w:val="24"/>
        </w:rPr>
        <w:t xml:space="preserve"> </w:t>
      </w:r>
      <w:r>
        <w:rPr>
          <w:rFonts w:eastAsiaTheme="minorEastAsia"/>
          <w:szCs w:val="24"/>
        </w:rPr>
        <w:t xml:space="preserve">. References to the UKSPF Additional Information includes any updates that may be published from time to time.  The Secretary of State will notify the Lead Local Authority of any changes to the </w:t>
      </w:r>
      <w:r>
        <w:rPr>
          <w:rFonts w:eastAsiaTheme="minorEastAsia"/>
          <w:szCs w:val="24"/>
        </w:rPr>
        <w:lastRenderedPageBreak/>
        <w:t>Additional Information and, if necessary, provide guidance on how changes are to be managed.</w:t>
      </w:r>
    </w:p>
    <w:p w14:paraId="1F46A7D5" w14:textId="77777777" w:rsidR="00AC1578" w:rsidRDefault="00AC1578" w:rsidP="00AC1578">
      <w:pPr>
        <w:pStyle w:val="ListParagraph"/>
        <w:spacing w:line="276" w:lineRule="auto"/>
        <w:rPr>
          <w:rFonts w:eastAsiaTheme="minorHAnsi"/>
          <w:szCs w:val="24"/>
        </w:rPr>
      </w:pPr>
    </w:p>
    <w:p w14:paraId="74A146EE" w14:textId="77777777" w:rsidR="00AC1578" w:rsidRDefault="00AC1578" w:rsidP="00AC1578">
      <w:pPr>
        <w:pStyle w:val="ListParagraph"/>
        <w:numPr>
          <w:ilvl w:val="0"/>
          <w:numId w:val="20"/>
        </w:numPr>
        <w:spacing w:before="240" w:after="160" w:line="276" w:lineRule="auto"/>
        <w:jc w:val="left"/>
        <w:rPr>
          <w:b/>
          <w:bCs/>
          <w:szCs w:val="24"/>
        </w:rPr>
      </w:pPr>
      <w:r>
        <w:rPr>
          <w:b/>
          <w:bCs/>
          <w:szCs w:val="24"/>
        </w:rPr>
        <w:t>Purpose of the Funding</w:t>
      </w:r>
    </w:p>
    <w:p w14:paraId="6A2B0D46" w14:textId="77777777" w:rsidR="00AC1578" w:rsidRDefault="00AC1578" w:rsidP="00AC1578">
      <w:pPr>
        <w:pStyle w:val="ListParagraph"/>
        <w:spacing w:before="240" w:line="276" w:lineRule="auto"/>
        <w:rPr>
          <w:b/>
          <w:bCs/>
          <w:szCs w:val="24"/>
        </w:rPr>
      </w:pPr>
    </w:p>
    <w:p w14:paraId="10A9172A" w14:textId="77777777" w:rsidR="00AC1578" w:rsidRDefault="00AC1578" w:rsidP="00AC1578">
      <w:pPr>
        <w:pStyle w:val="ListParagraph"/>
        <w:numPr>
          <w:ilvl w:val="1"/>
          <w:numId w:val="20"/>
        </w:numPr>
        <w:spacing w:before="240" w:after="160" w:line="276" w:lineRule="auto"/>
        <w:jc w:val="left"/>
        <w:rPr>
          <w:szCs w:val="24"/>
        </w:rPr>
      </w:pPr>
      <w:r>
        <w:rPr>
          <w:szCs w:val="24"/>
        </w:rPr>
        <w:t xml:space="preserve">The UKSPF allocation remains as set out in the published </w:t>
      </w:r>
      <w:hyperlink r:id="rId11" w:history="1">
        <w:r>
          <w:rPr>
            <w:rStyle w:val="Hyperlink"/>
            <w:szCs w:val="24"/>
          </w:rPr>
          <w:t>UKSPF allocations</w:t>
        </w:r>
      </w:hyperlink>
      <w:r>
        <w:rPr>
          <w:szCs w:val="24"/>
        </w:rPr>
        <w:t xml:space="preserve"> and is being provided to deliver the Fund’s priorities, outputs and outcomes as set out in the investment plan and accompanying expenditure and deliverables spreadsheets agreed by the Secretary of State or subsequently agreed by the Secretary of State as per section 9. </w:t>
      </w:r>
    </w:p>
    <w:p w14:paraId="41EA6CD7" w14:textId="77777777" w:rsidR="00AC1578" w:rsidRDefault="00AC1578" w:rsidP="00AC1578">
      <w:pPr>
        <w:pStyle w:val="ListParagraph"/>
        <w:spacing w:before="240" w:line="276" w:lineRule="auto"/>
        <w:ind w:left="1288"/>
        <w:rPr>
          <w:szCs w:val="24"/>
        </w:rPr>
      </w:pPr>
    </w:p>
    <w:p w14:paraId="595E51FD" w14:textId="77777777" w:rsidR="00AC1578" w:rsidRDefault="00AC1578" w:rsidP="00AC1578">
      <w:pPr>
        <w:pStyle w:val="ListParagraph"/>
        <w:numPr>
          <w:ilvl w:val="1"/>
          <w:numId w:val="20"/>
        </w:numPr>
        <w:spacing w:before="240" w:after="160" w:line="276" w:lineRule="auto"/>
        <w:jc w:val="left"/>
        <w:rPr>
          <w:szCs w:val="24"/>
        </w:rPr>
      </w:pPr>
      <w:r>
        <w:rPr>
          <w:szCs w:val="24"/>
        </w:rPr>
        <w:t>Funding should be used to meet the costs of implementing your investment plan. The Lead Local Authority can make changes to the investment plan agreed by the Secretary of State.</w:t>
      </w:r>
      <w:r>
        <w:rPr>
          <w:i/>
          <w:iCs/>
          <w:szCs w:val="24"/>
        </w:rPr>
        <w:t xml:space="preserve"> </w:t>
      </w:r>
      <w:r>
        <w:rPr>
          <w:szCs w:val="24"/>
        </w:rPr>
        <w:t xml:space="preserve">The scale, </w:t>
      </w:r>
      <w:proofErr w:type="gramStart"/>
      <w:r>
        <w:rPr>
          <w:szCs w:val="24"/>
        </w:rPr>
        <w:t>type</w:t>
      </w:r>
      <w:proofErr w:type="gramEnd"/>
      <w:r>
        <w:rPr>
          <w:szCs w:val="24"/>
        </w:rPr>
        <w:t xml:space="preserve"> and process for making changes is set out in published guidance. </w:t>
      </w:r>
    </w:p>
    <w:p w14:paraId="127C479B" w14:textId="77777777" w:rsidR="00AC1578" w:rsidRDefault="00AC1578" w:rsidP="00AC1578">
      <w:pPr>
        <w:pStyle w:val="ListParagraph"/>
        <w:spacing w:before="240" w:line="276" w:lineRule="auto"/>
        <w:ind w:left="1288"/>
        <w:rPr>
          <w:szCs w:val="24"/>
        </w:rPr>
      </w:pPr>
    </w:p>
    <w:p w14:paraId="44D3BFFA" w14:textId="77777777" w:rsidR="00AC1578" w:rsidRDefault="00AC1578" w:rsidP="00AC1578">
      <w:pPr>
        <w:pStyle w:val="ListParagraph"/>
        <w:numPr>
          <w:ilvl w:val="1"/>
          <w:numId w:val="20"/>
        </w:numPr>
        <w:spacing w:before="240" w:after="160" w:line="276" w:lineRule="auto"/>
        <w:jc w:val="left"/>
        <w:rPr>
          <w:szCs w:val="24"/>
        </w:rPr>
      </w:pPr>
      <w:r>
        <w:rPr>
          <w:szCs w:val="24"/>
        </w:rPr>
        <w:t xml:space="preserve">Details of the annual funding allocation, broken down into capital and   revenue funding, will be confirmed in the annual grant determinations. </w:t>
      </w:r>
    </w:p>
    <w:p w14:paraId="0A78BC48" w14:textId="77777777" w:rsidR="00AC1578" w:rsidRDefault="00AC1578" w:rsidP="00AC1578">
      <w:pPr>
        <w:pStyle w:val="ListParagraph"/>
        <w:spacing w:line="276" w:lineRule="auto"/>
        <w:ind w:left="1288"/>
        <w:rPr>
          <w:szCs w:val="24"/>
        </w:rPr>
      </w:pPr>
      <w:r>
        <w:rPr>
          <w:szCs w:val="24"/>
        </w:rPr>
        <w:t xml:space="preserve"> </w:t>
      </w:r>
    </w:p>
    <w:p w14:paraId="54DBBD31" w14:textId="77777777" w:rsidR="00AC1578" w:rsidRDefault="00AC1578" w:rsidP="00AC1578">
      <w:pPr>
        <w:pStyle w:val="ListParagraph"/>
        <w:numPr>
          <w:ilvl w:val="0"/>
          <w:numId w:val="20"/>
        </w:numPr>
        <w:shd w:val="clear" w:color="auto" w:fill="FFFFFF" w:themeFill="background1"/>
        <w:spacing w:before="240" w:after="75" w:line="276" w:lineRule="auto"/>
        <w:jc w:val="left"/>
        <w:rPr>
          <w:rFonts w:eastAsia="Times New Roman"/>
          <w:b/>
          <w:bCs/>
          <w:color w:val="0B0C0C"/>
          <w:szCs w:val="24"/>
        </w:rPr>
      </w:pPr>
      <w:r>
        <w:rPr>
          <w:rFonts w:eastAsia="Times New Roman"/>
          <w:b/>
          <w:bCs/>
          <w:color w:val="0B0C0C"/>
          <w:szCs w:val="24"/>
        </w:rPr>
        <w:t xml:space="preserve">Reporting </w:t>
      </w:r>
    </w:p>
    <w:p w14:paraId="0CF5F2FF" w14:textId="77777777" w:rsidR="00AC1578" w:rsidRDefault="00AC1578" w:rsidP="00AC1578">
      <w:pPr>
        <w:pStyle w:val="ListParagraph"/>
        <w:shd w:val="clear" w:color="auto" w:fill="FFFFFF" w:themeFill="background1"/>
        <w:spacing w:before="240" w:after="75" w:line="276" w:lineRule="auto"/>
        <w:ind w:left="1288"/>
        <w:rPr>
          <w:rFonts w:eastAsia="Times New Roman"/>
          <w:b/>
          <w:bCs/>
          <w:color w:val="0B0C0C"/>
          <w:szCs w:val="24"/>
        </w:rPr>
      </w:pPr>
    </w:p>
    <w:p w14:paraId="5277CD38" w14:textId="77777777" w:rsidR="00AC1578" w:rsidRDefault="00AC1578" w:rsidP="00AC1578">
      <w:pPr>
        <w:pStyle w:val="CommentText"/>
        <w:spacing w:line="276" w:lineRule="auto"/>
        <w:ind w:left="1288" w:hanging="709"/>
        <w:rPr>
          <w:rFonts w:eastAsiaTheme="minorHAnsi" w:cstheme="minorBidi"/>
          <w:sz w:val="24"/>
          <w:szCs w:val="24"/>
          <w:lang w:eastAsia="en-US"/>
        </w:rPr>
      </w:pPr>
      <w:r>
        <w:rPr>
          <w:sz w:val="24"/>
          <w:szCs w:val="24"/>
        </w:rPr>
        <w:t xml:space="preserve">4.1     As part of the delegated delivery model, the Lead Local Authority will provide ‘light touch’ reporting, as set out in the </w:t>
      </w:r>
      <w:hyperlink r:id="rId12" w:history="1">
        <w:r>
          <w:rPr>
            <w:rStyle w:val="Hyperlink"/>
            <w:sz w:val="24"/>
            <w:szCs w:val="24"/>
          </w:rPr>
          <w:t>UKSPF Additional Information</w:t>
        </w:r>
      </w:hyperlink>
      <w:r>
        <w:rPr>
          <w:sz w:val="24"/>
          <w:szCs w:val="24"/>
        </w:rPr>
        <w:t>.</w:t>
      </w:r>
    </w:p>
    <w:p w14:paraId="5908BA1B" w14:textId="77777777" w:rsidR="00AC1578" w:rsidRDefault="00AC1578" w:rsidP="00AC1578">
      <w:pPr>
        <w:pStyle w:val="ListParagraph"/>
        <w:numPr>
          <w:ilvl w:val="0"/>
          <w:numId w:val="20"/>
        </w:numPr>
        <w:spacing w:before="240" w:after="160" w:line="276" w:lineRule="auto"/>
        <w:jc w:val="left"/>
        <w:rPr>
          <w:b/>
          <w:bCs/>
          <w:szCs w:val="24"/>
        </w:rPr>
      </w:pPr>
      <w:r>
        <w:rPr>
          <w:b/>
          <w:bCs/>
          <w:szCs w:val="24"/>
        </w:rPr>
        <w:t xml:space="preserve">Financial Arrangements </w:t>
      </w:r>
    </w:p>
    <w:p w14:paraId="3ED872B4" w14:textId="77777777" w:rsidR="00AC1578" w:rsidRDefault="00AC1578" w:rsidP="00AC1578">
      <w:pPr>
        <w:pStyle w:val="ListParagraph"/>
        <w:spacing w:before="240" w:line="276" w:lineRule="auto"/>
        <w:ind w:left="1288"/>
        <w:rPr>
          <w:b/>
          <w:bCs/>
          <w:szCs w:val="24"/>
        </w:rPr>
      </w:pPr>
    </w:p>
    <w:p w14:paraId="10B53584" w14:textId="77777777" w:rsidR="00AC1578" w:rsidRDefault="00AC1578" w:rsidP="00AC1578">
      <w:pPr>
        <w:pStyle w:val="ListParagraph"/>
        <w:numPr>
          <w:ilvl w:val="1"/>
          <w:numId w:val="20"/>
        </w:numPr>
        <w:spacing w:before="240" w:after="160" w:line="276" w:lineRule="auto"/>
        <w:jc w:val="left"/>
        <w:rPr>
          <w:szCs w:val="24"/>
        </w:rPr>
      </w:pPr>
      <w:r>
        <w:rPr>
          <w:szCs w:val="24"/>
        </w:rPr>
        <w:t xml:space="preserve">The agreed funds will be issued to the Lead Local Authority as grant payments under Section 50 of the United Kingdom Internal Markets Act 2020 (‘UKIM’). </w:t>
      </w:r>
    </w:p>
    <w:p w14:paraId="12D2BF6E" w14:textId="77777777" w:rsidR="00AC1578" w:rsidRDefault="00AC1578" w:rsidP="00AC1578">
      <w:pPr>
        <w:pStyle w:val="ListParagraph"/>
        <w:spacing w:before="240" w:line="276" w:lineRule="auto"/>
        <w:ind w:left="1288"/>
        <w:rPr>
          <w:szCs w:val="24"/>
        </w:rPr>
      </w:pPr>
    </w:p>
    <w:p w14:paraId="3A069476" w14:textId="77777777" w:rsidR="00AC1578" w:rsidRDefault="00AC1578" w:rsidP="00AC1578">
      <w:pPr>
        <w:pStyle w:val="ListParagraph"/>
        <w:numPr>
          <w:ilvl w:val="1"/>
          <w:numId w:val="20"/>
        </w:numPr>
        <w:spacing w:after="120" w:line="276" w:lineRule="auto"/>
        <w:jc w:val="left"/>
        <w:rPr>
          <w:szCs w:val="24"/>
        </w:rPr>
      </w:pPr>
      <w:r>
        <w:rPr>
          <w:szCs w:val="24"/>
        </w:rPr>
        <w:t xml:space="preserve">Payment of the funding for 2022-2023 will be made after investment plans have been agreed and this MoU is signed.  </w:t>
      </w:r>
    </w:p>
    <w:p w14:paraId="297A40DF" w14:textId="77777777" w:rsidR="00AC1578" w:rsidRDefault="00AC1578" w:rsidP="00AC1578">
      <w:pPr>
        <w:pStyle w:val="ListParagraph"/>
        <w:spacing w:line="276" w:lineRule="auto"/>
        <w:rPr>
          <w:szCs w:val="24"/>
        </w:rPr>
      </w:pPr>
    </w:p>
    <w:p w14:paraId="521761DC" w14:textId="77777777" w:rsidR="00AC1578" w:rsidRDefault="00AC1578" w:rsidP="00AC1578">
      <w:pPr>
        <w:pStyle w:val="ListParagraph"/>
        <w:numPr>
          <w:ilvl w:val="1"/>
          <w:numId w:val="20"/>
        </w:numPr>
        <w:spacing w:after="120" w:line="276" w:lineRule="auto"/>
        <w:jc w:val="left"/>
        <w:rPr>
          <w:szCs w:val="24"/>
        </w:rPr>
      </w:pPr>
      <w:r>
        <w:rPr>
          <w:color w:val="0B0C0C"/>
          <w:szCs w:val="24"/>
          <w:shd w:val="clear" w:color="auto" w:fill="FFFFFF"/>
        </w:rPr>
        <w:t xml:space="preserve">Grant Determination Letters (GDL) will be provided following confirmation of the annual payment for each year until 2025. </w:t>
      </w:r>
    </w:p>
    <w:p w14:paraId="66120D43" w14:textId="77777777" w:rsidR="00AC1578" w:rsidRDefault="00AC1578" w:rsidP="00AC1578">
      <w:pPr>
        <w:pStyle w:val="ListParagraph"/>
        <w:spacing w:line="276" w:lineRule="auto"/>
        <w:rPr>
          <w:szCs w:val="24"/>
        </w:rPr>
      </w:pPr>
    </w:p>
    <w:p w14:paraId="5D93A319" w14:textId="77777777" w:rsidR="00AC1578" w:rsidRDefault="00AC1578" w:rsidP="00AC1578">
      <w:pPr>
        <w:pStyle w:val="ListParagraph"/>
        <w:numPr>
          <w:ilvl w:val="1"/>
          <w:numId w:val="20"/>
        </w:numPr>
        <w:spacing w:before="240" w:after="0" w:line="276" w:lineRule="auto"/>
        <w:jc w:val="left"/>
        <w:rPr>
          <w:rFonts w:eastAsiaTheme="minorHAnsi"/>
          <w:szCs w:val="24"/>
        </w:rPr>
      </w:pPr>
      <w:r>
        <w:rPr>
          <w:szCs w:val="24"/>
        </w:rPr>
        <w:t xml:space="preserve">The Lead Local Authority will provide regular reporting using the process established by the Secretary of State and set out in the UKSPF Additional Information demonstrating expenditure and that outputs and outcomes are being met in line with the original investment plan, or investment plan </w:t>
      </w:r>
      <w:r>
        <w:rPr>
          <w:rFonts w:eastAsiaTheme="minorEastAsia"/>
          <w:szCs w:val="24"/>
        </w:rPr>
        <w:t>amended under section 9.</w:t>
      </w:r>
      <w:r>
        <w:rPr>
          <w:color w:val="0B0C0C"/>
          <w:szCs w:val="24"/>
        </w:rPr>
        <w:t xml:space="preserve"> </w:t>
      </w:r>
      <w:proofErr w:type="gramStart"/>
      <w:r>
        <w:rPr>
          <w:color w:val="0B0C0C"/>
          <w:szCs w:val="24"/>
        </w:rPr>
        <w:t>Or failing that, there</w:t>
      </w:r>
      <w:proofErr w:type="gramEnd"/>
      <w:r>
        <w:rPr>
          <w:color w:val="0B0C0C"/>
          <w:szCs w:val="24"/>
        </w:rPr>
        <w:t xml:space="preserve"> is a realistic plan to address underperformance. </w:t>
      </w:r>
    </w:p>
    <w:p w14:paraId="03E4D52C" w14:textId="77777777" w:rsidR="00AC1578" w:rsidRDefault="00AC1578" w:rsidP="00AC1578">
      <w:pPr>
        <w:spacing w:before="240" w:after="0" w:line="276" w:lineRule="auto"/>
        <w:ind w:left="208"/>
        <w:rPr>
          <w:szCs w:val="24"/>
        </w:rPr>
      </w:pPr>
    </w:p>
    <w:p w14:paraId="7CD2995A" w14:textId="77777777" w:rsidR="00AC1578" w:rsidRDefault="00AC1578" w:rsidP="00AC1578">
      <w:pPr>
        <w:pStyle w:val="ListParagraph"/>
        <w:numPr>
          <w:ilvl w:val="1"/>
          <w:numId w:val="20"/>
        </w:numPr>
        <w:spacing w:before="240" w:after="0" w:line="276" w:lineRule="auto"/>
        <w:jc w:val="left"/>
        <w:rPr>
          <w:szCs w:val="24"/>
        </w:rPr>
      </w:pPr>
      <w:r>
        <w:rPr>
          <w:szCs w:val="24"/>
        </w:rPr>
        <w:t xml:space="preserve">Funding for the years 2023-2024 and 2024-2025 will be paid </w:t>
      </w:r>
      <w:proofErr w:type="gramStart"/>
      <w:r>
        <w:rPr>
          <w:szCs w:val="24"/>
        </w:rPr>
        <w:t xml:space="preserve">annually,  </w:t>
      </w:r>
      <w:r>
        <w:rPr>
          <w:color w:val="0B0C0C"/>
          <w:szCs w:val="24"/>
          <w:shd w:val="clear" w:color="auto" w:fill="FFFFFF"/>
        </w:rPr>
        <w:t>provided</w:t>
      </w:r>
      <w:proofErr w:type="gramEnd"/>
      <w:r>
        <w:rPr>
          <w:color w:val="0B0C0C"/>
          <w:szCs w:val="24"/>
          <w:shd w:val="clear" w:color="auto" w:fill="FFFFFF"/>
        </w:rPr>
        <w:t xml:space="preserve"> that the information provided under paragraph 5.4 demonstrates del</w:t>
      </w:r>
      <w:r>
        <w:rPr>
          <w:color w:val="0B0C0C"/>
          <w:szCs w:val="24"/>
        </w:rPr>
        <w:t xml:space="preserve">ivery of forecast outputs, outcomes and spend for the previous financial year have been met, or failing that, there is a realistic plan to address underperformance. </w:t>
      </w:r>
    </w:p>
    <w:p w14:paraId="3651FD85" w14:textId="77777777" w:rsidR="00AC1578" w:rsidRDefault="00AC1578" w:rsidP="00AC1578">
      <w:pPr>
        <w:spacing w:line="276" w:lineRule="auto"/>
        <w:contextualSpacing/>
        <w:rPr>
          <w:szCs w:val="24"/>
        </w:rPr>
      </w:pPr>
    </w:p>
    <w:p w14:paraId="0277997B" w14:textId="77777777" w:rsidR="00AC1578" w:rsidRDefault="00AC1578" w:rsidP="00AC1578">
      <w:pPr>
        <w:pStyle w:val="ListParagraph"/>
        <w:numPr>
          <w:ilvl w:val="1"/>
          <w:numId w:val="20"/>
        </w:numPr>
        <w:spacing w:after="160" w:line="276" w:lineRule="auto"/>
        <w:jc w:val="left"/>
        <w:rPr>
          <w:szCs w:val="24"/>
        </w:rPr>
      </w:pPr>
      <w:r>
        <w:t>UKSPF capital grant funding, as set out in grant determinations, may be used only for capital expenditure.</w:t>
      </w:r>
    </w:p>
    <w:p w14:paraId="4147C612" w14:textId="77777777" w:rsidR="00AC1578" w:rsidRDefault="00AC1578" w:rsidP="00AC1578">
      <w:pPr>
        <w:pStyle w:val="ListParagraph"/>
        <w:spacing w:line="276" w:lineRule="auto"/>
        <w:ind w:left="1288"/>
        <w:rPr>
          <w:rFonts w:eastAsiaTheme="minorHAnsi"/>
          <w:szCs w:val="24"/>
        </w:rPr>
      </w:pPr>
    </w:p>
    <w:p w14:paraId="798677D4" w14:textId="77777777" w:rsidR="00AC1578" w:rsidRDefault="00AC1578" w:rsidP="00AC1578">
      <w:pPr>
        <w:pStyle w:val="ListParagraph"/>
        <w:numPr>
          <w:ilvl w:val="1"/>
          <w:numId w:val="20"/>
        </w:numPr>
        <w:spacing w:after="160" w:line="276" w:lineRule="auto"/>
        <w:jc w:val="left"/>
        <w:rPr>
          <w:szCs w:val="24"/>
        </w:rPr>
      </w:pPr>
      <w:r>
        <w:rPr>
          <w:szCs w:val="24"/>
        </w:rPr>
        <w:t xml:space="preserve">UKSPF revenue grant funding may be used for revenue or capital expenditure, in line with the Lead Local </w:t>
      </w:r>
      <w:proofErr w:type="gramStart"/>
      <w:r>
        <w:rPr>
          <w:szCs w:val="24"/>
        </w:rPr>
        <w:t>Authority’s  accounting</w:t>
      </w:r>
      <w:proofErr w:type="gramEnd"/>
      <w:r>
        <w:rPr>
          <w:szCs w:val="24"/>
        </w:rPr>
        <w:t xml:space="preserve"> practices</w:t>
      </w:r>
    </w:p>
    <w:p w14:paraId="36B00850" w14:textId="77777777" w:rsidR="00AC1578" w:rsidRDefault="00AC1578" w:rsidP="00AC1578">
      <w:pPr>
        <w:pStyle w:val="ListParagraph"/>
        <w:rPr>
          <w:szCs w:val="24"/>
        </w:rPr>
      </w:pPr>
    </w:p>
    <w:p w14:paraId="1A3BA820" w14:textId="77777777" w:rsidR="00AC1578" w:rsidRDefault="00AC1578" w:rsidP="00AC1578">
      <w:pPr>
        <w:pStyle w:val="ListParagraph"/>
        <w:numPr>
          <w:ilvl w:val="1"/>
          <w:numId w:val="20"/>
        </w:numPr>
        <w:spacing w:after="160" w:line="276" w:lineRule="auto"/>
        <w:jc w:val="left"/>
        <w:rPr>
          <w:rFonts w:eastAsiaTheme="minorHAnsi"/>
          <w:szCs w:val="24"/>
        </w:rPr>
      </w:pPr>
      <w:r>
        <w:rPr>
          <w:szCs w:val="24"/>
        </w:rPr>
        <w:t xml:space="preserve">Release of payments for the financial year 2023-24 and 2024-2025 is dependent on the submission of a Statement of Grant Usage </w:t>
      </w:r>
      <w:proofErr w:type="gramStart"/>
      <w:r>
        <w:rPr>
          <w:szCs w:val="24"/>
        </w:rPr>
        <w:t>for  2022</w:t>
      </w:r>
      <w:proofErr w:type="gramEnd"/>
      <w:r>
        <w:rPr>
          <w:szCs w:val="24"/>
        </w:rPr>
        <w:t xml:space="preserve">-23 and 2023-2024 spend and corresponding reporting and monitoring returns, signed by a  S151 Officer (appointed under the Local Government Act 1972) or S95 Officer (appointed under the Local Government (Scotland) Act 1973) </w:t>
      </w:r>
    </w:p>
    <w:p w14:paraId="7DAD9CE7" w14:textId="77777777" w:rsidR="00AC1578" w:rsidRDefault="00AC1578" w:rsidP="00AC1578">
      <w:pPr>
        <w:pStyle w:val="ListParagraph"/>
        <w:spacing w:after="120" w:line="276" w:lineRule="auto"/>
        <w:ind w:left="1288"/>
        <w:rPr>
          <w:rFonts w:asciiTheme="minorHAnsi" w:eastAsiaTheme="minorEastAsia" w:hAnsiTheme="minorHAnsi" w:cstheme="minorBidi"/>
          <w:szCs w:val="24"/>
        </w:rPr>
      </w:pPr>
    </w:p>
    <w:p w14:paraId="08693C7D" w14:textId="77777777" w:rsidR="00AC1578" w:rsidRDefault="00AC1578" w:rsidP="00AC1578">
      <w:pPr>
        <w:pStyle w:val="ListParagraph"/>
        <w:numPr>
          <w:ilvl w:val="1"/>
          <w:numId w:val="20"/>
        </w:numPr>
        <w:spacing w:after="240" w:line="276" w:lineRule="auto"/>
        <w:jc w:val="left"/>
        <w:rPr>
          <w:rFonts w:asciiTheme="minorHAnsi" w:eastAsiaTheme="minorEastAsia" w:hAnsiTheme="minorHAnsi"/>
          <w:szCs w:val="24"/>
        </w:rPr>
      </w:pPr>
      <w:r>
        <w:rPr>
          <w:szCs w:val="24"/>
        </w:rPr>
        <w:t>This information will be taken into consideration by the Secretary of State before subsequent payments to the Lead Local Authority are finalised and paid. The Secretary of State reserves the right to reduce payments or withhold payments where there are concerns over delivery.</w:t>
      </w:r>
    </w:p>
    <w:p w14:paraId="4842308C" w14:textId="77777777" w:rsidR="00AC1578" w:rsidRDefault="00AC1578" w:rsidP="00AC1578">
      <w:pPr>
        <w:pStyle w:val="ListParagraph"/>
        <w:spacing w:after="240" w:line="276" w:lineRule="auto"/>
        <w:ind w:left="1440"/>
        <w:rPr>
          <w:rFonts w:asciiTheme="minorHAnsi" w:eastAsiaTheme="minorEastAsia" w:hAnsiTheme="minorHAnsi"/>
          <w:szCs w:val="24"/>
        </w:rPr>
      </w:pPr>
    </w:p>
    <w:p w14:paraId="2E4D39FC" w14:textId="77777777" w:rsidR="00AC1578" w:rsidRDefault="00AC1578" w:rsidP="00AC1578">
      <w:pPr>
        <w:pStyle w:val="ListParagraph"/>
        <w:numPr>
          <w:ilvl w:val="1"/>
          <w:numId w:val="20"/>
        </w:numPr>
        <w:spacing w:after="120" w:line="276" w:lineRule="auto"/>
        <w:jc w:val="left"/>
        <w:rPr>
          <w:rFonts w:asciiTheme="minorHAnsi" w:eastAsiaTheme="minorEastAsia" w:hAnsiTheme="minorHAnsi"/>
          <w:szCs w:val="24"/>
        </w:rPr>
      </w:pPr>
      <w:r>
        <w:rPr>
          <w:color w:val="0B0C0C"/>
          <w:szCs w:val="24"/>
          <w:shd w:val="clear" w:color="auto" w:fill="FFFFFF"/>
        </w:rPr>
        <w:t>The Secretary of State retains the right to withhold annual instalments until</w:t>
      </w:r>
      <w:r>
        <w:rPr>
          <w:color w:val="0B0C0C"/>
          <w:szCs w:val="24"/>
        </w:rPr>
        <w:t xml:space="preserve"> receipt of </w:t>
      </w:r>
      <w:r>
        <w:rPr>
          <w:color w:val="0B0C0C"/>
          <w:szCs w:val="24"/>
          <w:shd w:val="clear" w:color="auto" w:fill="FFFFFF"/>
        </w:rPr>
        <w:t>credible plans demonstrating revised delivery to achieve expected targets. This might include require</w:t>
      </w:r>
      <w:r>
        <w:rPr>
          <w:color w:val="0B0C0C"/>
          <w:szCs w:val="24"/>
        </w:rPr>
        <w:t>ment</w:t>
      </w:r>
      <w:r>
        <w:rPr>
          <w:color w:val="0B0C0C"/>
          <w:szCs w:val="24"/>
          <w:shd w:val="clear" w:color="auto" w:fill="FFFFFF"/>
        </w:rPr>
        <w:t xml:space="preserve">s that set out how the Lead Local Authority will utilise underspends in the next year and/or appropriate milestones and spend have been achieved for the previous year. </w:t>
      </w:r>
    </w:p>
    <w:p w14:paraId="63B64B31" w14:textId="77777777" w:rsidR="00AC1578" w:rsidRDefault="00AC1578" w:rsidP="00AC1578">
      <w:pPr>
        <w:pStyle w:val="ListParagraph"/>
        <w:spacing w:after="120" w:line="276" w:lineRule="auto"/>
        <w:ind w:left="1440"/>
        <w:rPr>
          <w:rFonts w:asciiTheme="minorHAnsi" w:eastAsiaTheme="minorEastAsia" w:hAnsiTheme="minorHAnsi"/>
          <w:szCs w:val="24"/>
        </w:rPr>
      </w:pPr>
    </w:p>
    <w:p w14:paraId="636F7E0D" w14:textId="77777777" w:rsidR="00AC1578" w:rsidRDefault="00AC1578" w:rsidP="00AC1578">
      <w:pPr>
        <w:pStyle w:val="ListParagraph"/>
        <w:numPr>
          <w:ilvl w:val="1"/>
          <w:numId w:val="20"/>
        </w:numPr>
        <w:spacing w:after="120" w:line="276" w:lineRule="auto"/>
        <w:jc w:val="left"/>
        <w:rPr>
          <w:rFonts w:asciiTheme="minorHAnsi" w:eastAsiaTheme="minorEastAsia" w:hAnsiTheme="minorHAnsi"/>
          <w:szCs w:val="24"/>
        </w:rPr>
      </w:pPr>
      <w:r>
        <w:rPr>
          <w:color w:val="0B0C0C"/>
          <w:szCs w:val="24"/>
          <w:shd w:val="clear" w:color="auto" w:fill="FFFFFF"/>
        </w:rPr>
        <w:t xml:space="preserve">Further to this, if the Secretary of State has concerns around future spending plans based on the experience of local delivery to date, or wider </w:t>
      </w:r>
      <w:r>
        <w:rPr>
          <w:color w:val="0B0C0C"/>
          <w:szCs w:val="24"/>
        </w:rPr>
        <w:t xml:space="preserve">financial </w:t>
      </w:r>
      <w:r>
        <w:rPr>
          <w:color w:val="0B0C0C"/>
          <w:szCs w:val="24"/>
          <w:shd w:val="clear" w:color="auto" w:fill="FFFFFF"/>
        </w:rPr>
        <w:t>issues or governance affecting</w:t>
      </w:r>
      <w:r>
        <w:rPr>
          <w:color w:val="0B0C0C"/>
          <w:szCs w:val="24"/>
        </w:rPr>
        <w:t xml:space="preserve"> delivery</w:t>
      </w:r>
      <w:r>
        <w:rPr>
          <w:color w:val="0B0C0C"/>
          <w:szCs w:val="24"/>
          <w:shd w:val="clear" w:color="auto" w:fill="FFFFFF"/>
        </w:rPr>
        <w:t xml:space="preserve"> then the Secretary of State may pay in </w:t>
      </w:r>
      <w:proofErr w:type="gramStart"/>
      <w:r>
        <w:rPr>
          <w:color w:val="0B0C0C"/>
          <w:szCs w:val="24"/>
          <w:shd w:val="clear" w:color="auto" w:fill="FFFFFF"/>
        </w:rPr>
        <w:t>instalments, or</w:t>
      </w:r>
      <w:proofErr w:type="gramEnd"/>
      <w:r>
        <w:rPr>
          <w:color w:val="0B0C0C"/>
          <w:szCs w:val="24"/>
          <w:shd w:val="clear" w:color="auto" w:fill="FFFFFF"/>
        </w:rPr>
        <w:t xml:space="preserve"> withhold future funding</w:t>
      </w:r>
      <w:r>
        <w:rPr>
          <w:color w:val="0B0C0C"/>
          <w:szCs w:val="24"/>
        </w:rPr>
        <w:t>.</w:t>
      </w:r>
    </w:p>
    <w:p w14:paraId="47439E1A" w14:textId="77777777" w:rsidR="00AC1578" w:rsidRDefault="00AC1578" w:rsidP="00AC1578">
      <w:pPr>
        <w:pStyle w:val="ListParagraph"/>
        <w:rPr>
          <w:rFonts w:asciiTheme="minorHAnsi" w:eastAsiaTheme="minorEastAsia" w:hAnsiTheme="minorHAnsi"/>
          <w:szCs w:val="24"/>
        </w:rPr>
      </w:pPr>
      <w:r>
        <w:rPr>
          <w:rFonts w:asciiTheme="minorHAnsi" w:eastAsiaTheme="minorEastAsia" w:hAnsiTheme="minorHAnsi"/>
          <w:szCs w:val="24"/>
        </w:rPr>
        <w:t xml:space="preserve">          </w:t>
      </w:r>
    </w:p>
    <w:p w14:paraId="08151C12" w14:textId="77777777" w:rsidR="00AC1578" w:rsidRDefault="00AC1578" w:rsidP="00AC1578">
      <w:pPr>
        <w:pStyle w:val="ListParagraph"/>
        <w:numPr>
          <w:ilvl w:val="1"/>
          <w:numId w:val="20"/>
        </w:numPr>
        <w:spacing w:after="120" w:line="276" w:lineRule="auto"/>
        <w:jc w:val="left"/>
        <w:rPr>
          <w:rFonts w:eastAsiaTheme="minorEastAsia"/>
          <w:szCs w:val="24"/>
        </w:rPr>
      </w:pPr>
      <w:r>
        <w:rPr>
          <w:rFonts w:eastAsiaTheme="minorEastAsia"/>
          <w:color w:val="0B0C0C"/>
          <w:szCs w:val="24"/>
        </w:rPr>
        <w:t xml:space="preserve">In the circumstance that the Lead Local Authority is a Combined Authority or is managing the distribution of UKSPF funding to a group of other local authorities, where a member of the Combined Authority or the local authority group becomes subject to a S114 Notice of the Local Government Finance Act 1988 or Statutory Commissioner Intervention of the Local Government Act 1999, the Lead Local Authority will be </w:t>
      </w:r>
      <w:r>
        <w:rPr>
          <w:rFonts w:eastAsiaTheme="minorEastAsia"/>
          <w:color w:val="0B0C0C"/>
          <w:szCs w:val="24"/>
        </w:rPr>
        <w:lastRenderedPageBreak/>
        <w:t>responsible for decisions on how funds aligned to such a member Authority are controlled and utilised.</w:t>
      </w:r>
    </w:p>
    <w:p w14:paraId="2CE2A31A" w14:textId="77777777" w:rsidR="00AC1578" w:rsidRDefault="00AC1578" w:rsidP="00AC1578">
      <w:pPr>
        <w:pStyle w:val="ListParagraph"/>
        <w:rPr>
          <w:rFonts w:eastAsiaTheme="minorEastAsia"/>
          <w:szCs w:val="24"/>
        </w:rPr>
      </w:pPr>
      <w:r>
        <w:rPr>
          <w:rFonts w:eastAsiaTheme="minorEastAsia"/>
          <w:szCs w:val="24"/>
        </w:rPr>
        <w:t xml:space="preserve">         </w:t>
      </w:r>
    </w:p>
    <w:p w14:paraId="0D97D7A4" w14:textId="77777777" w:rsidR="00AC1578" w:rsidRDefault="00AC1578" w:rsidP="00AC1578">
      <w:pPr>
        <w:pStyle w:val="ListParagraph"/>
        <w:numPr>
          <w:ilvl w:val="1"/>
          <w:numId w:val="20"/>
        </w:numPr>
        <w:spacing w:after="120" w:line="276" w:lineRule="auto"/>
        <w:jc w:val="left"/>
        <w:rPr>
          <w:rFonts w:asciiTheme="minorHAnsi" w:eastAsiaTheme="minorEastAsia" w:hAnsiTheme="minorHAnsi" w:cstheme="minorBidi"/>
          <w:szCs w:val="24"/>
        </w:rPr>
      </w:pPr>
      <w:r>
        <w:rPr>
          <w:szCs w:val="24"/>
        </w:rPr>
        <w:t>N</w:t>
      </w:r>
      <w:r>
        <w:rPr>
          <w:color w:val="0B0C0C"/>
          <w:szCs w:val="24"/>
        </w:rPr>
        <w:t xml:space="preserve">o funding will be provided for activity after 31 March 2025. </w:t>
      </w:r>
      <w:r>
        <w:rPr>
          <w:szCs w:val="24"/>
        </w:rPr>
        <w:t xml:space="preserve">The Lead Local Authority must have spent all grant funding </w:t>
      </w:r>
      <w:proofErr w:type="gramStart"/>
      <w:r>
        <w:rPr>
          <w:szCs w:val="24"/>
        </w:rPr>
        <w:t>i.e.</w:t>
      </w:r>
      <w:proofErr w:type="gramEnd"/>
      <w:r>
        <w:rPr>
          <w:szCs w:val="24"/>
        </w:rPr>
        <w:t xml:space="preserve"> be able to include funding within the 2024-2025 accounts by the end of the funding period, 31 March 2025. </w:t>
      </w:r>
      <w:r>
        <w:rPr>
          <w:color w:val="0B0C0C"/>
          <w:szCs w:val="24"/>
        </w:rPr>
        <w:t>Underspends in the final year of the programme will need to be repaid to</w:t>
      </w:r>
      <w:r>
        <w:rPr>
          <w:szCs w:val="24"/>
        </w:rPr>
        <w:t xml:space="preserve"> the Secretary of State</w:t>
      </w:r>
      <w:r>
        <w:rPr>
          <w:color w:val="0B0C0C"/>
          <w:szCs w:val="24"/>
        </w:rPr>
        <w:t>.</w:t>
      </w:r>
    </w:p>
    <w:p w14:paraId="15387517" w14:textId="77777777" w:rsidR="00AC1578" w:rsidRDefault="00AC1578" w:rsidP="00AC1578">
      <w:pPr>
        <w:pStyle w:val="ListParagraph"/>
        <w:spacing w:after="120" w:line="276" w:lineRule="auto"/>
        <w:ind w:left="1288"/>
        <w:rPr>
          <w:rFonts w:asciiTheme="minorHAnsi" w:eastAsiaTheme="minorEastAsia" w:hAnsiTheme="minorHAnsi"/>
          <w:szCs w:val="24"/>
        </w:rPr>
      </w:pPr>
    </w:p>
    <w:p w14:paraId="31F0A3E9" w14:textId="77777777" w:rsidR="00AC1578" w:rsidRDefault="00AC1578" w:rsidP="00AC1578">
      <w:pPr>
        <w:pStyle w:val="ListParagraph"/>
        <w:numPr>
          <w:ilvl w:val="1"/>
          <w:numId w:val="20"/>
        </w:numPr>
        <w:spacing w:after="240" w:line="276" w:lineRule="auto"/>
        <w:jc w:val="left"/>
        <w:rPr>
          <w:rFonts w:asciiTheme="minorHAnsi" w:eastAsiaTheme="minorEastAsia" w:hAnsiTheme="minorHAnsi"/>
          <w:szCs w:val="24"/>
        </w:rPr>
      </w:pPr>
      <w:r>
        <w:rPr>
          <w:szCs w:val="24"/>
        </w:rPr>
        <w:t>In accordance with the declaration signed by the Lead Local Authority’s Section 151 (appointed under the Local Government Act 1972) or S95 Officer (appointed under the Local Government (Scotland) Act 1973) as part of the investment plan, the Lead Local Authority accepts responsibility for meeting any costs over and above the Secretary of State’s contribution, agreed in the annual grant determination. This includes potential cost overruns and the underwriting of any funding contributions expected from third parties.</w:t>
      </w:r>
    </w:p>
    <w:p w14:paraId="77CCF017" w14:textId="77777777" w:rsidR="00AC1578" w:rsidRDefault="00AC1578" w:rsidP="00AC1578">
      <w:pPr>
        <w:pStyle w:val="ListParagraph"/>
        <w:spacing w:after="0" w:line="276" w:lineRule="auto"/>
        <w:ind w:left="1287"/>
        <w:rPr>
          <w:rFonts w:asciiTheme="minorHAnsi" w:eastAsiaTheme="minorEastAsia" w:hAnsiTheme="minorHAnsi"/>
          <w:szCs w:val="24"/>
        </w:rPr>
      </w:pPr>
    </w:p>
    <w:p w14:paraId="0C23A961" w14:textId="77777777" w:rsidR="00AC1578" w:rsidRDefault="00AC1578" w:rsidP="00AC1578">
      <w:pPr>
        <w:pStyle w:val="ListParagraph"/>
        <w:numPr>
          <w:ilvl w:val="0"/>
          <w:numId w:val="20"/>
        </w:numPr>
        <w:spacing w:after="160" w:line="276" w:lineRule="auto"/>
        <w:jc w:val="left"/>
        <w:rPr>
          <w:b/>
          <w:bCs/>
          <w:szCs w:val="24"/>
        </w:rPr>
      </w:pPr>
      <w:r>
        <w:rPr>
          <w:b/>
          <w:bCs/>
          <w:szCs w:val="24"/>
        </w:rPr>
        <w:t>Branding and Communication</w:t>
      </w:r>
    </w:p>
    <w:p w14:paraId="4F25AE00" w14:textId="77777777" w:rsidR="00AC1578" w:rsidRDefault="00AC1578" w:rsidP="00AC1578">
      <w:pPr>
        <w:pStyle w:val="ListParagraph"/>
        <w:spacing w:line="276" w:lineRule="auto"/>
        <w:rPr>
          <w:b/>
          <w:bCs/>
          <w:szCs w:val="24"/>
        </w:rPr>
      </w:pPr>
    </w:p>
    <w:p w14:paraId="739125F1" w14:textId="77777777" w:rsidR="00AC1578" w:rsidRDefault="00AC1578" w:rsidP="00AC1578">
      <w:pPr>
        <w:pStyle w:val="ListParagraph"/>
        <w:numPr>
          <w:ilvl w:val="1"/>
          <w:numId w:val="20"/>
        </w:numPr>
        <w:spacing w:after="240" w:line="276" w:lineRule="auto"/>
        <w:jc w:val="left"/>
        <w:rPr>
          <w:rFonts w:asciiTheme="minorHAnsi" w:eastAsiaTheme="minorEastAsia" w:hAnsiTheme="minorHAnsi" w:cstheme="minorBidi"/>
          <w:szCs w:val="24"/>
        </w:rPr>
      </w:pPr>
      <w:r>
        <w:rPr>
          <w:szCs w:val="24"/>
        </w:rPr>
        <w:t xml:space="preserve">The Secretary of State has provided the Lead Local Authority with guidance on the Branding and Communication associated with UKSPF projects in the </w:t>
      </w:r>
      <w:hyperlink r:id="rId13" w:history="1">
        <w:r>
          <w:rPr>
            <w:rStyle w:val="Hyperlink"/>
            <w:szCs w:val="24"/>
          </w:rPr>
          <w:t>UKSPF Additional Information</w:t>
        </w:r>
      </w:hyperlink>
      <w:r>
        <w:rPr>
          <w:szCs w:val="24"/>
        </w:rPr>
        <w:t xml:space="preserve">. </w:t>
      </w:r>
    </w:p>
    <w:p w14:paraId="226976A1" w14:textId="77777777" w:rsidR="00AC1578" w:rsidRDefault="00AC1578" w:rsidP="00AC1578">
      <w:pPr>
        <w:pStyle w:val="ListParagraph"/>
        <w:spacing w:after="240" w:line="276" w:lineRule="auto"/>
        <w:ind w:left="1288"/>
        <w:rPr>
          <w:rFonts w:asciiTheme="minorHAnsi" w:eastAsiaTheme="minorEastAsia" w:hAnsiTheme="minorHAnsi"/>
          <w:szCs w:val="24"/>
        </w:rPr>
      </w:pPr>
    </w:p>
    <w:p w14:paraId="42F8BD81" w14:textId="77777777" w:rsidR="00AC1578" w:rsidRDefault="00AC1578" w:rsidP="00AC1578">
      <w:pPr>
        <w:pStyle w:val="ListParagraph"/>
        <w:numPr>
          <w:ilvl w:val="1"/>
          <w:numId w:val="20"/>
        </w:numPr>
        <w:spacing w:after="240" w:line="276" w:lineRule="auto"/>
        <w:jc w:val="left"/>
        <w:rPr>
          <w:rFonts w:asciiTheme="minorHAnsi" w:eastAsiaTheme="minorEastAsia" w:hAnsiTheme="minorHAnsi"/>
          <w:szCs w:val="24"/>
        </w:rPr>
      </w:pPr>
      <w:r>
        <w:rPr>
          <w:szCs w:val="24"/>
        </w:rPr>
        <w:t>The Parties agree to adhere to the guidance and any updates.</w:t>
      </w:r>
    </w:p>
    <w:p w14:paraId="5B8ACE7C" w14:textId="77777777" w:rsidR="00AC1578" w:rsidRDefault="00AC1578" w:rsidP="00AC1578">
      <w:pPr>
        <w:pStyle w:val="ListParagraph"/>
        <w:spacing w:after="240" w:line="276" w:lineRule="auto"/>
        <w:ind w:left="1288"/>
        <w:rPr>
          <w:szCs w:val="24"/>
        </w:rPr>
      </w:pPr>
      <w:r>
        <w:rPr>
          <w:szCs w:val="24"/>
        </w:rPr>
        <w:t xml:space="preserve">subsequently released by the Secretary of State or HMG on communications linked to UKSPF or wider Levelling Up Funding. </w:t>
      </w:r>
    </w:p>
    <w:p w14:paraId="772055F7" w14:textId="77777777" w:rsidR="00AC1578" w:rsidRDefault="00AC1578" w:rsidP="00AC1578">
      <w:pPr>
        <w:pStyle w:val="ListParagraph"/>
        <w:spacing w:after="240" w:line="276" w:lineRule="auto"/>
        <w:ind w:left="1288"/>
        <w:rPr>
          <w:szCs w:val="24"/>
        </w:rPr>
      </w:pPr>
    </w:p>
    <w:p w14:paraId="2E8EECA7" w14:textId="77777777" w:rsidR="00AC1578" w:rsidRDefault="00AC1578" w:rsidP="00AC1578">
      <w:pPr>
        <w:pStyle w:val="ListParagraph"/>
        <w:numPr>
          <w:ilvl w:val="1"/>
          <w:numId w:val="20"/>
        </w:numPr>
        <w:spacing w:after="240" w:line="276" w:lineRule="auto"/>
        <w:jc w:val="left"/>
        <w:rPr>
          <w:rFonts w:eastAsiaTheme="minorEastAsia"/>
          <w:szCs w:val="24"/>
        </w:rPr>
      </w:pPr>
      <w:r>
        <w:rPr>
          <w:rFonts w:eastAsiaTheme="minorEastAsia"/>
          <w:szCs w:val="24"/>
        </w:rPr>
        <w:t xml:space="preserve">The Lead Local Authority should publish information regarding the delivery of the UKSPF in its area </w:t>
      </w:r>
      <w:proofErr w:type="gramStart"/>
      <w:r>
        <w:rPr>
          <w:rFonts w:eastAsiaTheme="minorEastAsia"/>
          <w:szCs w:val="24"/>
        </w:rPr>
        <w:t>e.g.</w:t>
      </w:r>
      <w:proofErr w:type="gramEnd"/>
      <w:r>
        <w:rPr>
          <w:rFonts w:eastAsiaTheme="minorEastAsia"/>
          <w:szCs w:val="24"/>
        </w:rPr>
        <w:t xml:space="preserve"> by publishing a summary of the investment plan and activities being funded in the area. </w:t>
      </w:r>
    </w:p>
    <w:p w14:paraId="3C198953" w14:textId="77777777" w:rsidR="00AC1578" w:rsidRDefault="00AC1578" w:rsidP="00AC1578">
      <w:pPr>
        <w:pStyle w:val="ListParagraph"/>
        <w:spacing w:after="240" w:line="276" w:lineRule="auto"/>
        <w:ind w:left="1440"/>
        <w:rPr>
          <w:rFonts w:asciiTheme="minorHAnsi" w:eastAsiaTheme="minorEastAsia" w:hAnsiTheme="minorHAnsi" w:cstheme="minorBidi"/>
          <w:szCs w:val="24"/>
        </w:rPr>
      </w:pPr>
    </w:p>
    <w:p w14:paraId="3AB61A02" w14:textId="77777777" w:rsidR="00AC1578" w:rsidRDefault="00AC1578" w:rsidP="00AC1578">
      <w:pPr>
        <w:pStyle w:val="ListParagraph"/>
        <w:numPr>
          <w:ilvl w:val="0"/>
          <w:numId w:val="20"/>
        </w:numPr>
        <w:spacing w:after="240" w:line="276" w:lineRule="auto"/>
        <w:jc w:val="left"/>
        <w:rPr>
          <w:rFonts w:ascii="Calibri" w:eastAsiaTheme="minorHAnsi" w:hAnsi="Calibri"/>
          <w:b/>
          <w:bCs/>
          <w:szCs w:val="24"/>
        </w:rPr>
      </w:pPr>
      <w:r>
        <w:rPr>
          <w:b/>
          <w:bCs/>
          <w:szCs w:val="24"/>
        </w:rPr>
        <w:t>Evaluation</w:t>
      </w:r>
    </w:p>
    <w:p w14:paraId="771084EE" w14:textId="77777777" w:rsidR="00AC1578" w:rsidRDefault="00AC1578" w:rsidP="00AC1578">
      <w:pPr>
        <w:pStyle w:val="ListParagraph"/>
        <w:spacing w:after="240" w:line="276" w:lineRule="auto"/>
        <w:ind w:left="644"/>
        <w:rPr>
          <w:rFonts w:ascii="Calibri" w:hAnsi="Calibri"/>
          <w:b/>
          <w:bCs/>
          <w:szCs w:val="24"/>
        </w:rPr>
      </w:pPr>
    </w:p>
    <w:p w14:paraId="4FC8A63B" w14:textId="77777777" w:rsidR="00AC1578" w:rsidRDefault="00AC1578" w:rsidP="00AC1578">
      <w:pPr>
        <w:pStyle w:val="ListParagraph"/>
        <w:numPr>
          <w:ilvl w:val="1"/>
          <w:numId w:val="20"/>
        </w:numPr>
        <w:spacing w:after="160" w:line="256" w:lineRule="auto"/>
        <w:jc w:val="left"/>
        <w:rPr>
          <w:szCs w:val="24"/>
        </w:rPr>
      </w:pPr>
      <w:r>
        <w:rPr>
          <w:szCs w:val="24"/>
        </w:rPr>
        <w:t xml:space="preserve">Monitoring and Evaluation will be carried out as set out in </w:t>
      </w:r>
      <w:hyperlink r:id="rId14" w:history="1">
        <w:r>
          <w:rPr>
            <w:rStyle w:val="Hyperlink"/>
            <w:szCs w:val="24"/>
          </w:rPr>
          <w:t>UKSPF Additional Information</w:t>
        </w:r>
      </w:hyperlink>
      <w:r>
        <w:rPr>
          <w:szCs w:val="24"/>
        </w:rPr>
        <w:t>.</w:t>
      </w:r>
    </w:p>
    <w:p w14:paraId="5F9E045E" w14:textId="77777777" w:rsidR="00AC1578" w:rsidRDefault="00AC1578" w:rsidP="00AC1578">
      <w:pPr>
        <w:pStyle w:val="ListParagraph"/>
        <w:ind w:left="1288"/>
        <w:rPr>
          <w:szCs w:val="24"/>
        </w:rPr>
      </w:pPr>
    </w:p>
    <w:p w14:paraId="4C1A694F" w14:textId="77777777" w:rsidR="00AC1578" w:rsidRDefault="00AC1578" w:rsidP="00AC1578">
      <w:pPr>
        <w:pStyle w:val="ListParagraph"/>
        <w:numPr>
          <w:ilvl w:val="1"/>
          <w:numId w:val="20"/>
        </w:numPr>
        <w:spacing w:after="240" w:line="276" w:lineRule="auto"/>
        <w:jc w:val="left"/>
        <w:rPr>
          <w:rFonts w:asciiTheme="minorHAnsi" w:eastAsiaTheme="minorEastAsia" w:hAnsiTheme="minorHAnsi"/>
          <w:szCs w:val="24"/>
        </w:rPr>
      </w:pPr>
      <w:r>
        <w:rPr>
          <w:szCs w:val="24"/>
        </w:rPr>
        <w:t xml:space="preserve">The Lead Local Authority will support evaluation through capturing and providing relevant data and engaging with place and intervention level evaluations as stated within the </w:t>
      </w:r>
      <w:bookmarkStart w:id="0" w:name="_Hlk118721857"/>
      <w:r>
        <w:fldChar w:fldCharType="begin"/>
      </w:r>
      <w:r>
        <w:instrText xml:space="preserve"> HYPERLINK "https://www.gov.uk/government/collections/uk-shared-prosperity-fund-additional-information" </w:instrText>
      </w:r>
      <w:r>
        <w:fldChar w:fldCharType="separate"/>
      </w:r>
      <w:r>
        <w:rPr>
          <w:rStyle w:val="Hyperlink"/>
          <w:szCs w:val="24"/>
        </w:rPr>
        <w:t>UKSPF Additional Information</w:t>
      </w:r>
      <w:r>
        <w:fldChar w:fldCharType="end"/>
      </w:r>
      <w:bookmarkEnd w:id="0"/>
      <w:r>
        <w:rPr>
          <w:szCs w:val="24"/>
        </w:rPr>
        <w:t>.</w:t>
      </w:r>
    </w:p>
    <w:p w14:paraId="2C46C967" w14:textId="77777777" w:rsidR="00AC1578" w:rsidRDefault="00AC1578" w:rsidP="00AC1578">
      <w:pPr>
        <w:spacing w:line="276" w:lineRule="auto"/>
        <w:ind w:left="1276"/>
        <w:rPr>
          <w:rFonts w:eastAsiaTheme="minorHAnsi"/>
          <w:szCs w:val="24"/>
        </w:rPr>
      </w:pPr>
      <w:r>
        <w:rPr>
          <w:szCs w:val="24"/>
        </w:rPr>
        <w:t>This will include but is not exclusive to the following main evaluation requirements:</w:t>
      </w:r>
    </w:p>
    <w:p w14:paraId="32A935C2" w14:textId="77777777" w:rsidR="00AC1578" w:rsidRDefault="00AC1578" w:rsidP="00AC1578">
      <w:pPr>
        <w:spacing w:line="276" w:lineRule="auto"/>
        <w:ind w:left="1996" w:hanging="862"/>
        <w:rPr>
          <w:szCs w:val="24"/>
        </w:rPr>
      </w:pPr>
      <w:r>
        <w:rPr>
          <w:szCs w:val="24"/>
        </w:rPr>
        <w:lastRenderedPageBreak/>
        <w:t xml:space="preserve"> 7.2.1 Continuous monitoring and evaluation of progress aligned to the deliverables stated within the UKSPF Investment Plan submitted by the Lead Local Authority and approved by the Secretary of </w:t>
      </w:r>
      <w:proofErr w:type="gramStart"/>
      <w:r>
        <w:rPr>
          <w:szCs w:val="24"/>
        </w:rPr>
        <w:t>State;</w:t>
      </w:r>
      <w:proofErr w:type="gramEnd"/>
    </w:p>
    <w:p w14:paraId="208015F1" w14:textId="77777777" w:rsidR="00AC1578" w:rsidRDefault="00AC1578" w:rsidP="00AC1578">
      <w:pPr>
        <w:pStyle w:val="ListParagraph"/>
        <w:numPr>
          <w:ilvl w:val="2"/>
          <w:numId w:val="21"/>
        </w:numPr>
        <w:spacing w:after="160" w:line="256" w:lineRule="auto"/>
        <w:ind w:left="1985" w:hanging="709"/>
        <w:jc w:val="left"/>
        <w:rPr>
          <w:szCs w:val="24"/>
        </w:rPr>
      </w:pPr>
      <w:r>
        <w:rPr>
          <w:szCs w:val="24"/>
        </w:rPr>
        <w:t>Engaging with our evaluation partners to collect and provide additional quantitative data as required to support, where relevant, intervention and place-specific evaluations</w:t>
      </w:r>
    </w:p>
    <w:p w14:paraId="6CD67672" w14:textId="77777777" w:rsidR="00AC1578" w:rsidRDefault="00AC1578" w:rsidP="00AC1578">
      <w:pPr>
        <w:pStyle w:val="ListParagraph"/>
        <w:spacing w:line="276" w:lineRule="auto"/>
        <w:ind w:left="2108"/>
        <w:rPr>
          <w:szCs w:val="24"/>
        </w:rPr>
      </w:pPr>
    </w:p>
    <w:p w14:paraId="7A8AE095" w14:textId="77777777" w:rsidR="00AC1578" w:rsidRDefault="00AC1578" w:rsidP="00AC1578">
      <w:pPr>
        <w:pStyle w:val="ListParagraph"/>
        <w:numPr>
          <w:ilvl w:val="1"/>
          <w:numId w:val="22"/>
        </w:numPr>
        <w:spacing w:after="160" w:line="256" w:lineRule="auto"/>
        <w:ind w:hanging="675"/>
        <w:jc w:val="left"/>
        <w:rPr>
          <w:szCs w:val="24"/>
        </w:rPr>
      </w:pPr>
      <w:r>
        <w:rPr>
          <w:szCs w:val="24"/>
        </w:rPr>
        <w:t xml:space="preserve">As set out in the </w:t>
      </w:r>
      <w:hyperlink r:id="rId15" w:history="1">
        <w:r>
          <w:rPr>
            <w:rStyle w:val="Hyperlink"/>
            <w:szCs w:val="24"/>
          </w:rPr>
          <w:t>UKSPF Additional Information</w:t>
        </w:r>
      </w:hyperlink>
      <w:r>
        <w:t xml:space="preserve"> </w:t>
      </w:r>
      <w:r>
        <w:rPr>
          <w:szCs w:val="24"/>
        </w:rPr>
        <w:t xml:space="preserve"> the Lead Local Authority is encouraged to undertake its own place-based evaluations of how the UKSPF has worked in their area, particularly process evaluation on individual projects, alongside any place-based case studies commissioned by DLUHC. For those lead local authorities with large allocations, DLUHC require a robust evaluation to support the centrally coordinated evaluation. </w:t>
      </w:r>
    </w:p>
    <w:p w14:paraId="3CD6A6FF" w14:textId="77777777" w:rsidR="00AC1578" w:rsidRDefault="00AC1578" w:rsidP="00AC1578">
      <w:pPr>
        <w:pStyle w:val="ListParagraph"/>
        <w:ind w:left="1242"/>
        <w:rPr>
          <w:szCs w:val="24"/>
        </w:rPr>
      </w:pPr>
    </w:p>
    <w:p w14:paraId="11D149A6" w14:textId="77777777" w:rsidR="00AC1578" w:rsidRDefault="00AC1578" w:rsidP="00AC1578">
      <w:pPr>
        <w:pStyle w:val="ListParagraph"/>
        <w:numPr>
          <w:ilvl w:val="1"/>
          <w:numId w:val="22"/>
        </w:numPr>
        <w:spacing w:after="0" w:line="276" w:lineRule="auto"/>
        <w:ind w:left="1276" w:hanging="720"/>
        <w:jc w:val="left"/>
        <w:rPr>
          <w:szCs w:val="24"/>
        </w:rPr>
      </w:pPr>
      <w:r>
        <w:rPr>
          <w:szCs w:val="24"/>
        </w:rPr>
        <w:t xml:space="preserve">The Lead Local Authority agrees to undertake these activities using the administration costs for the Fund. </w:t>
      </w:r>
    </w:p>
    <w:p w14:paraId="250323F2" w14:textId="77777777" w:rsidR="00AC1578" w:rsidRDefault="00AC1578" w:rsidP="00AC1578">
      <w:pPr>
        <w:pStyle w:val="ListParagraph"/>
        <w:spacing w:after="240" w:line="276" w:lineRule="auto"/>
        <w:ind w:left="644"/>
        <w:rPr>
          <w:b/>
          <w:bCs/>
          <w:szCs w:val="24"/>
        </w:rPr>
      </w:pPr>
    </w:p>
    <w:p w14:paraId="0486CF10" w14:textId="77777777" w:rsidR="00AC1578" w:rsidRDefault="00AC1578" w:rsidP="00AC1578">
      <w:pPr>
        <w:pStyle w:val="ListParagraph"/>
        <w:numPr>
          <w:ilvl w:val="0"/>
          <w:numId w:val="20"/>
        </w:numPr>
        <w:spacing w:after="240" w:line="276" w:lineRule="auto"/>
        <w:jc w:val="left"/>
        <w:rPr>
          <w:b/>
          <w:bCs/>
          <w:szCs w:val="24"/>
        </w:rPr>
      </w:pPr>
      <w:r>
        <w:rPr>
          <w:b/>
          <w:bCs/>
          <w:szCs w:val="24"/>
        </w:rPr>
        <w:t>Assurance</w:t>
      </w:r>
    </w:p>
    <w:p w14:paraId="42C24B9D" w14:textId="77777777" w:rsidR="00AC1578" w:rsidRDefault="00AC1578" w:rsidP="00AC1578">
      <w:pPr>
        <w:pStyle w:val="ListParagraph"/>
        <w:spacing w:after="240" w:line="276" w:lineRule="auto"/>
        <w:rPr>
          <w:b/>
          <w:bCs/>
          <w:szCs w:val="24"/>
        </w:rPr>
      </w:pPr>
    </w:p>
    <w:p w14:paraId="32DBA5B8" w14:textId="77777777" w:rsidR="00AC1578" w:rsidRDefault="00AC1578" w:rsidP="00AC1578">
      <w:pPr>
        <w:pStyle w:val="ListParagraph"/>
        <w:numPr>
          <w:ilvl w:val="1"/>
          <w:numId w:val="20"/>
        </w:numPr>
        <w:spacing w:after="240" w:line="276" w:lineRule="auto"/>
        <w:jc w:val="left"/>
        <w:rPr>
          <w:rFonts w:asciiTheme="minorHAnsi" w:eastAsiaTheme="minorEastAsia" w:hAnsiTheme="minorHAnsi" w:cstheme="minorBidi"/>
          <w:szCs w:val="24"/>
        </w:rPr>
      </w:pPr>
      <w:r>
        <w:rPr>
          <w:szCs w:val="24"/>
        </w:rPr>
        <w:t xml:space="preserve">The Secretary of State has set out the approach to assurance for the UKSPF in the </w:t>
      </w:r>
      <w:hyperlink r:id="rId16" w:history="1">
        <w:r>
          <w:rPr>
            <w:rStyle w:val="Hyperlink"/>
            <w:szCs w:val="24"/>
          </w:rPr>
          <w:t>UKSPF Additional Information</w:t>
        </w:r>
      </w:hyperlink>
      <w:r>
        <w:rPr>
          <w:szCs w:val="24"/>
        </w:rPr>
        <w:t xml:space="preserve">. </w:t>
      </w:r>
    </w:p>
    <w:p w14:paraId="2F715BF6" w14:textId="77777777" w:rsidR="00AC1578" w:rsidRDefault="00AC1578" w:rsidP="00AC1578">
      <w:pPr>
        <w:pStyle w:val="ListParagraph"/>
        <w:spacing w:after="240" w:line="276" w:lineRule="auto"/>
        <w:ind w:left="1288"/>
        <w:rPr>
          <w:rFonts w:asciiTheme="minorHAnsi" w:eastAsiaTheme="minorEastAsia" w:hAnsiTheme="minorHAnsi"/>
          <w:szCs w:val="24"/>
        </w:rPr>
      </w:pPr>
    </w:p>
    <w:p w14:paraId="2AE1B739" w14:textId="77777777" w:rsidR="00AC1578" w:rsidRDefault="00AC1578" w:rsidP="00AC1578">
      <w:pPr>
        <w:pStyle w:val="ListParagraph"/>
        <w:numPr>
          <w:ilvl w:val="1"/>
          <w:numId w:val="20"/>
        </w:numPr>
        <w:spacing w:after="240" w:line="276" w:lineRule="auto"/>
        <w:ind w:hanging="721"/>
        <w:jc w:val="left"/>
        <w:rPr>
          <w:szCs w:val="24"/>
        </w:rPr>
      </w:pPr>
      <w:r>
        <w:rPr>
          <w:szCs w:val="24"/>
        </w:rPr>
        <w:t>The Lead Local Authority is expected to have the necessary governance and assurance arrangements in place and that all legal and other statutory obligations and consents will be adhered to. The Lead Local Authority will provide the Secretary of State with the following via UKSPF reporting:</w:t>
      </w:r>
    </w:p>
    <w:p w14:paraId="303ECACB" w14:textId="77777777" w:rsidR="00AC1578" w:rsidRDefault="00AC1578" w:rsidP="00AC1578">
      <w:pPr>
        <w:pStyle w:val="ListParagraph"/>
        <w:spacing w:line="276" w:lineRule="auto"/>
        <w:rPr>
          <w:rFonts w:eastAsia="Times New Roman"/>
          <w:color w:val="0B0C0C"/>
          <w:szCs w:val="24"/>
        </w:rPr>
      </w:pPr>
    </w:p>
    <w:p w14:paraId="73F6935A" w14:textId="77777777" w:rsidR="00AC1578" w:rsidRDefault="00AC1578" w:rsidP="00AC1578">
      <w:pPr>
        <w:pStyle w:val="ListParagraph"/>
        <w:numPr>
          <w:ilvl w:val="2"/>
          <w:numId w:val="20"/>
        </w:numPr>
        <w:spacing w:after="240" w:line="276" w:lineRule="auto"/>
        <w:ind w:left="2008"/>
        <w:jc w:val="left"/>
        <w:rPr>
          <w:color w:val="auto"/>
          <w:szCs w:val="24"/>
          <w:lang w:eastAsia="en-US"/>
        </w:rPr>
      </w:pPr>
      <w:r>
        <w:rPr>
          <w:rFonts w:eastAsia="Times New Roman"/>
          <w:color w:val="0B0C0C"/>
          <w:szCs w:val="24"/>
        </w:rPr>
        <w:t xml:space="preserve">Details of the checks that the Chief Finance Officer has taken to assure themselves that the Lead Local Authority has in place the processes that ensure proper administration of financial affairs relating to their UKSPF allocation. </w:t>
      </w:r>
    </w:p>
    <w:p w14:paraId="557FDA15" w14:textId="77777777" w:rsidR="00AC1578" w:rsidRDefault="00AC1578" w:rsidP="00AC1578">
      <w:pPr>
        <w:pStyle w:val="ListParagraph"/>
        <w:spacing w:after="240" w:line="276" w:lineRule="auto"/>
        <w:ind w:left="2008"/>
        <w:rPr>
          <w:szCs w:val="24"/>
        </w:rPr>
      </w:pPr>
    </w:p>
    <w:p w14:paraId="24DE312C" w14:textId="77777777" w:rsidR="00AC1578" w:rsidRDefault="00AC1578" w:rsidP="00AC1578">
      <w:pPr>
        <w:pStyle w:val="ListParagraph"/>
        <w:numPr>
          <w:ilvl w:val="2"/>
          <w:numId w:val="20"/>
        </w:numPr>
        <w:spacing w:after="240" w:line="276" w:lineRule="auto"/>
        <w:ind w:left="2008"/>
        <w:jc w:val="left"/>
        <w:rPr>
          <w:szCs w:val="24"/>
        </w:rPr>
      </w:pPr>
      <w:r>
        <w:rPr>
          <w:rFonts w:eastAsia="Times New Roman"/>
          <w:color w:val="0B0C0C"/>
          <w:szCs w:val="24"/>
        </w:rPr>
        <w:t xml:space="preserve">Confirmation that the lead local authority has applied management controls that: </w:t>
      </w:r>
    </w:p>
    <w:p w14:paraId="7B111AC8" w14:textId="77777777" w:rsidR="00AC1578" w:rsidRDefault="00AC1578" w:rsidP="00AC1578">
      <w:pPr>
        <w:pStyle w:val="ListParagraph"/>
        <w:numPr>
          <w:ilvl w:val="2"/>
          <w:numId w:val="23"/>
        </w:numPr>
        <w:spacing w:before="120" w:after="120" w:line="276" w:lineRule="auto"/>
        <w:ind w:left="3043" w:hanging="425"/>
        <w:jc w:val="left"/>
        <w:rPr>
          <w:rFonts w:eastAsiaTheme="minorHAnsi"/>
          <w:szCs w:val="24"/>
        </w:rPr>
      </w:pPr>
      <w:r>
        <w:rPr>
          <w:szCs w:val="24"/>
        </w:rPr>
        <w:t xml:space="preserve">mitigate the risk of </w:t>
      </w:r>
      <w:proofErr w:type="gramStart"/>
      <w:r>
        <w:rPr>
          <w:szCs w:val="24"/>
        </w:rPr>
        <w:t>fraud;</w:t>
      </w:r>
      <w:proofErr w:type="gramEnd"/>
    </w:p>
    <w:p w14:paraId="5A3D5487" w14:textId="77777777" w:rsidR="00AC1578" w:rsidRDefault="00AC1578" w:rsidP="00AC1578">
      <w:pPr>
        <w:pStyle w:val="ListParagraph"/>
        <w:numPr>
          <w:ilvl w:val="2"/>
          <w:numId w:val="23"/>
        </w:numPr>
        <w:spacing w:before="120" w:after="120" w:line="276" w:lineRule="auto"/>
        <w:ind w:left="3043" w:hanging="425"/>
        <w:jc w:val="left"/>
        <w:rPr>
          <w:szCs w:val="24"/>
        </w:rPr>
      </w:pPr>
      <w:r>
        <w:rPr>
          <w:szCs w:val="24"/>
        </w:rPr>
        <w:t xml:space="preserve">ensure funding has been used in accordance with UK subsidy control </w:t>
      </w:r>
      <w:proofErr w:type="gramStart"/>
      <w:r>
        <w:rPr>
          <w:szCs w:val="24"/>
        </w:rPr>
        <w:t>legislation;</w:t>
      </w:r>
      <w:proofErr w:type="gramEnd"/>
    </w:p>
    <w:p w14:paraId="7DE0B234" w14:textId="77777777" w:rsidR="00AC1578" w:rsidRDefault="00AC1578" w:rsidP="00AC1578">
      <w:pPr>
        <w:pStyle w:val="ListParagraph"/>
        <w:numPr>
          <w:ilvl w:val="2"/>
          <w:numId w:val="23"/>
        </w:numPr>
        <w:spacing w:before="120" w:after="120" w:line="276" w:lineRule="auto"/>
        <w:ind w:left="3043" w:hanging="425"/>
        <w:jc w:val="left"/>
        <w:rPr>
          <w:szCs w:val="24"/>
        </w:rPr>
      </w:pPr>
      <w:r>
        <w:rPr>
          <w:szCs w:val="24"/>
        </w:rPr>
        <w:t xml:space="preserve">ensure that any procurement undertaken by a Contracting Authority using UKSPF funds has complied with public procurement </w:t>
      </w:r>
      <w:proofErr w:type="gramStart"/>
      <w:r>
        <w:rPr>
          <w:szCs w:val="24"/>
        </w:rPr>
        <w:t>rules;</w:t>
      </w:r>
      <w:proofErr w:type="gramEnd"/>
    </w:p>
    <w:p w14:paraId="30217C10" w14:textId="77777777" w:rsidR="00AC1578" w:rsidRDefault="00AC1578" w:rsidP="00AC1578">
      <w:pPr>
        <w:pStyle w:val="ListParagraph"/>
        <w:numPr>
          <w:ilvl w:val="2"/>
          <w:numId w:val="23"/>
        </w:numPr>
        <w:shd w:val="clear" w:color="auto" w:fill="FFFFFF" w:themeFill="background1"/>
        <w:spacing w:after="0" w:line="276" w:lineRule="auto"/>
        <w:ind w:left="3043" w:hanging="425"/>
        <w:jc w:val="left"/>
        <w:rPr>
          <w:rFonts w:eastAsia="Times New Roman"/>
          <w:color w:val="0B0C0C"/>
          <w:szCs w:val="24"/>
        </w:rPr>
      </w:pPr>
      <w:r>
        <w:rPr>
          <w:szCs w:val="24"/>
        </w:rPr>
        <w:lastRenderedPageBreak/>
        <w:t>ensure compliance with its statutory obligations under the Public Sector Equality Duty; and</w:t>
      </w:r>
    </w:p>
    <w:p w14:paraId="0FA13F5E" w14:textId="77777777" w:rsidR="00AC1578" w:rsidRDefault="00AC1578" w:rsidP="00AC1578">
      <w:pPr>
        <w:pStyle w:val="ListParagraph"/>
        <w:numPr>
          <w:ilvl w:val="2"/>
          <w:numId w:val="23"/>
        </w:numPr>
        <w:shd w:val="clear" w:color="auto" w:fill="FFFFFF" w:themeFill="background1"/>
        <w:spacing w:after="0" w:line="276" w:lineRule="auto"/>
        <w:ind w:left="3043" w:hanging="425"/>
        <w:jc w:val="left"/>
        <w:rPr>
          <w:rFonts w:eastAsiaTheme="minorHAnsi"/>
          <w:color w:val="auto"/>
          <w:szCs w:val="24"/>
        </w:rPr>
      </w:pPr>
      <w:r>
        <w:rPr>
          <w:szCs w:val="24"/>
        </w:rPr>
        <w:t>ensure that any personal data obtained in connection with UKSPF activities is handled in compliance with the Date Protection Act 2018.</w:t>
      </w:r>
    </w:p>
    <w:p w14:paraId="3808AC8D" w14:textId="77777777" w:rsidR="00AC1578" w:rsidRDefault="00AC1578" w:rsidP="00AC1578">
      <w:pPr>
        <w:pStyle w:val="ListParagraph"/>
        <w:shd w:val="clear" w:color="auto" w:fill="FFFFFF" w:themeFill="background1"/>
        <w:spacing w:after="0" w:line="276" w:lineRule="auto"/>
        <w:ind w:left="2552"/>
        <w:rPr>
          <w:szCs w:val="24"/>
        </w:rPr>
      </w:pPr>
    </w:p>
    <w:p w14:paraId="3FD067ED" w14:textId="77777777" w:rsidR="00AC1578" w:rsidRDefault="00AC1578" w:rsidP="00AC1578">
      <w:pPr>
        <w:shd w:val="clear" w:color="auto" w:fill="FFFFFF" w:themeFill="background1"/>
        <w:spacing w:after="0" w:line="276" w:lineRule="auto"/>
        <w:ind w:left="1134" w:hanging="567"/>
        <w:rPr>
          <w:rFonts w:eastAsia="Times New Roman"/>
          <w:color w:val="0B0C0C"/>
          <w:szCs w:val="24"/>
        </w:rPr>
      </w:pPr>
      <w:r>
        <w:rPr>
          <w:rFonts w:eastAsia="Times New Roman"/>
          <w:color w:val="0B0C0C"/>
          <w:szCs w:val="24"/>
        </w:rPr>
        <w:t>8.3   As part of the first monitoring return the Lead Local Authority will          provide a summary statement of how it is:</w:t>
      </w:r>
    </w:p>
    <w:p w14:paraId="392FCC9C" w14:textId="77777777" w:rsidR="00AC1578" w:rsidRDefault="00AC1578" w:rsidP="00AC1578">
      <w:pPr>
        <w:pStyle w:val="ListParagraph"/>
        <w:numPr>
          <w:ilvl w:val="0"/>
          <w:numId w:val="23"/>
        </w:numPr>
        <w:spacing w:before="120" w:after="120" w:line="276" w:lineRule="auto"/>
        <w:jc w:val="left"/>
        <w:rPr>
          <w:rFonts w:eastAsiaTheme="minorHAnsi"/>
          <w:color w:val="auto"/>
          <w:szCs w:val="24"/>
          <w:lang w:eastAsia="en-US"/>
        </w:rPr>
      </w:pPr>
      <w:r>
        <w:rPr>
          <w:szCs w:val="24"/>
        </w:rPr>
        <w:t xml:space="preserve">mitigating the risk of </w:t>
      </w:r>
      <w:proofErr w:type="gramStart"/>
      <w:r>
        <w:rPr>
          <w:szCs w:val="24"/>
        </w:rPr>
        <w:t>fraud;</w:t>
      </w:r>
      <w:proofErr w:type="gramEnd"/>
    </w:p>
    <w:p w14:paraId="79C94A85" w14:textId="77777777" w:rsidR="00AC1578" w:rsidRDefault="00AC1578" w:rsidP="00AC1578">
      <w:pPr>
        <w:pStyle w:val="ListParagraph"/>
        <w:numPr>
          <w:ilvl w:val="0"/>
          <w:numId w:val="23"/>
        </w:numPr>
        <w:spacing w:before="120" w:after="120" w:line="276" w:lineRule="auto"/>
        <w:jc w:val="left"/>
        <w:rPr>
          <w:szCs w:val="24"/>
        </w:rPr>
      </w:pPr>
      <w:r>
        <w:rPr>
          <w:szCs w:val="24"/>
        </w:rPr>
        <w:t>ensuring funding has been used in accordance with UK subsidy control legislation; and</w:t>
      </w:r>
    </w:p>
    <w:p w14:paraId="3A3CC5F4" w14:textId="77777777" w:rsidR="00AC1578" w:rsidRDefault="00AC1578" w:rsidP="00AC1578">
      <w:pPr>
        <w:pStyle w:val="ListParagraph"/>
        <w:numPr>
          <w:ilvl w:val="0"/>
          <w:numId w:val="23"/>
        </w:numPr>
        <w:spacing w:before="120" w:after="0" w:line="276" w:lineRule="auto"/>
        <w:jc w:val="left"/>
        <w:rPr>
          <w:szCs w:val="24"/>
        </w:rPr>
      </w:pPr>
      <w:r>
        <w:rPr>
          <w:szCs w:val="24"/>
        </w:rPr>
        <w:t>ensuring that any procurement undertaken by a Contracting Authority using UKSPF funds has complied with public procurement rules.</w:t>
      </w:r>
    </w:p>
    <w:p w14:paraId="4883025F" w14:textId="77777777" w:rsidR="00AC1578" w:rsidRDefault="00AC1578" w:rsidP="00AC1578">
      <w:pPr>
        <w:shd w:val="clear" w:color="auto" w:fill="FFFFFF"/>
        <w:spacing w:after="0" w:line="276" w:lineRule="auto"/>
        <w:ind w:left="1800" w:hanging="12"/>
        <w:rPr>
          <w:rFonts w:eastAsia="Times New Roman"/>
          <w:color w:val="0B0C0C"/>
          <w:szCs w:val="24"/>
        </w:rPr>
      </w:pPr>
    </w:p>
    <w:p w14:paraId="64FEE375" w14:textId="77777777" w:rsidR="00AC1578" w:rsidRDefault="00AC1578" w:rsidP="00AC1578">
      <w:pPr>
        <w:pStyle w:val="ListParagraph"/>
        <w:numPr>
          <w:ilvl w:val="1"/>
          <w:numId w:val="24"/>
        </w:numPr>
        <w:shd w:val="clear" w:color="auto" w:fill="FFFFFF" w:themeFill="background1"/>
        <w:spacing w:after="0" w:line="276" w:lineRule="auto"/>
        <w:ind w:left="1134" w:hanging="567"/>
        <w:jc w:val="left"/>
        <w:rPr>
          <w:rFonts w:eastAsia="Times New Roman"/>
          <w:color w:val="0B0C0C"/>
          <w:szCs w:val="24"/>
        </w:rPr>
      </w:pPr>
      <w:r>
        <w:rPr>
          <w:rFonts w:eastAsia="Times New Roman"/>
          <w:color w:val="0B0C0C"/>
          <w:szCs w:val="24"/>
        </w:rPr>
        <w:t>The Lead Local Authority will respond directly to questions addressing the local delivery of UKSPF and cooperate with the Secretary of State in any inquiries regarding the delivery of the UKSPF.</w:t>
      </w:r>
    </w:p>
    <w:p w14:paraId="2168DD64" w14:textId="77777777" w:rsidR="00AC1578" w:rsidRDefault="00AC1578" w:rsidP="00AC1578">
      <w:pPr>
        <w:pStyle w:val="ListParagraph"/>
        <w:shd w:val="clear" w:color="auto" w:fill="FFFFFF" w:themeFill="background1"/>
        <w:spacing w:after="0" w:line="276" w:lineRule="auto"/>
        <w:ind w:left="1134"/>
        <w:rPr>
          <w:rFonts w:eastAsia="Times New Roman"/>
          <w:color w:val="0B0C0C"/>
          <w:szCs w:val="24"/>
        </w:rPr>
      </w:pPr>
    </w:p>
    <w:p w14:paraId="4F020FA8" w14:textId="77777777" w:rsidR="00AC1578" w:rsidRDefault="00AC1578" w:rsidP="00AC1578">
      <w:pPr>
        <w:pStyle w:val="ListParagraph"/>
        <w:numPr>
          <w:ilvl w:val="1"/>
          <w:numId w:val="24"/>
        </w:numPr>
        <w:shd w:val="clear" w:color="auto" w:fill="FFFFFF" w:themeFill="background1"/>
        <w:spacing w:after="0" w:line="276" w:lineRule="auto"/>
        <w:ind w:left="1134" w:hanging="567"/>
        <w:jc w:val="left"/>
        <w:rPr>
          <w:rFonts w:eastAsia="Times New Roman"/>
          <w:color w:val="0B0C0C"/>
          <w:szCs w:val="24"/>
        </w:rPr>
      </w:pPr>
      <w:r>
        <w:rPr>
          <w:rFonts w:eastAsia="Times New Roman"/>
          <w:color w:val="0B0C0C"/>
          <w:szCs w:val="24"/>
        </w:rPr>
        <w:t>On an annual basis the Lead Local Authority will complete and return the templated Statement of Grant Usage letter.</w:t>
      </w:r>
      <w:r>
        <w:br/>
      </w:r>
    </w:p>
    <w:p w14:paraId="1D1F8111" w14:textId="77777777" w:rsidR="00AC1578" w:rsidRDefault="00AC1578" w:rsidP="00AC1578">
      <w:pPr>
        <w:pStyle w:val="ListParagraph"/>
        <w:numPr>
          <w:ilvl w:val="0"/>
          <w:numId w:val="24"/>
        </w:numPr>
        <w:spacing w:after="240" w:line="276" w:lineRule="auto"/>
        <w:jc w:val="left"/>
        <w:rPr>
          <w:b/>
          <w:bCs/>
          <w:color w:val="auto"/>
          <w:szCs w:val="24"/>
          <w:lang w:eastAsia="en-US"/>
        </w:rPr>
      </w:pPr>
      <w:r>
        <w:rPr>
          <w:b/>
          <w:bCs/>
          <w:szCs w:val="24"/>
        </w:rPr>
        <w:t>Changes to agreed Investment Plan</w:t>
      </w:r>
    </w:p>
    <w:p w14:paraId="5CA72544" w14:textId="77777777" w:rsidR="00AC1578" w:rsidRDefault="00AC1578" w:rsidP="00AC1578">
      <w:pPr>
        <w:pStyle w:val="ListParagraph"/>
        <w:spacing w:after="240" w:line="276" w:lineRule="auto"/>
        <w:ind w:hanging="12"/>
        <w:rPr>
          <w:b/>
          <w:bCs/>
          <w:szCs w:val="24"/>
        </w:rPr>
      </w:pPr>
    </w:p>
    <w:p w14:paraId="134D9578" w14:textId="77777777" w:rsidR="00AC1578" w:rsidRDefault="00AC1578" w:rsidP="00AC1578">
      <w:pPr>
        <w:pStyle w:val="ListParagraph"/>
        <w:numPr>
          <w:ilvl w:val="1"/>
          <w:numId w:val="25"/>
        </w:numPr>
        <w:spacing w:after="240" w:line="276" w:lineRule="auto"/>
        <w:jc w:val="left"/>
        <w:rPr>
          <w:szCs w:val="24"/>
        </w:rPr>
      </w:pPr>
      <w:r>
        <w:rPr>
          <w:szCs w:val="24"/>
        </w:rPr>
        <w:t>The Lead Local Authority will notify the Secretary of State of any proposed non-material changes to the investment plan through the regular monitoring returns.</w:t>
      </w:r>
    </w:p>
    <w:p w14:paraId="226BE86C" w14:textId="77777777" w:rsidR="00AC1578" w:rsidRDefault="00AC1578" w:rsidP="00AC1578">
      <w:pPr>
        <w:pStyle w:val="ListParagraph"/>
        <w:spacing w:after="240" w:line="276" w:lineRule="auto"/>
        <w:ind w:left="1288"/>
        <w:rPr>
          <w:szCs w:val="24"/>
        </w:rPr>
      </w:pPr>
    </w:p>
    <w:p w14:paraId="20C04A2F" w14:textId="77777777" w:rsidR="00AC1578" w:rsidRDefault="00AC1578" w:rsidP="00AC1578">
      <w:pPr>
        <w:pStyle w:val="ListParagraph"/>
        <w:numPr>
          <w:ilvl w:val="1"/>
          <w:numId w:val="25"/>
        </w:numPr>
        <w:spacing w:after="240" w:line="276" w:lineRule="auto"/>
        <w:jc w:val="left"/>
        <w:rPr>
          <w:rFonts w:asciiTheme="minorHAnsi" w:eastAsiaTheme="minorEastAsia" w:hAnsiTheme="minorHAnsi" w:cstheme="minorBidi"/>
          <w:szCs w:val="24"/>
        </w:rPr>
      </w:pPr>
      <w:r>
        <w:rPr>
          <w:szCs w:val="24"/>
        </w:rPr>
        <w:t xml:space="preserve">The Lead Local Authority will submit a change request if a change constitutes “A Material Change” as set out in the   </w:t>
      </w:r>
      <w:hyperlink r:id="rId17" w:history="1">
        <w:r>
          <w:rPr>
            <w:rStyle w:val="Hyperlink"/>
            <w:szCs w:val="24"/>
          </w:rPr>
          <w:t>UKSPF Additional Information</w:t>
        </w:r>
      </w:hyperlink>
      <w:r>
        <w:rPr>
          <w:rStyle w:val="Hyperlink"/>
          <w:szCs w:val="24"/>
        </w:rPr>
        <w:t xml:space="preserve"> </w:t>
      </w:r>
      <w:r>
        <w:rPr>
          <w:szCs w:val="24"/>
        </w:rPr>
        <w:t xml:space="preserve">. </w:t>
      </w:r>
    </w:p>
    <w:p w14:paraId="0BEAA37A" w14:textId="77777777" w:rsidR="00AC1578" w:rsidRDefault="00AC1578" w:rsidP="00AC1578">
      <w:pPr>
        <w:pStyle w:val="ListParagraph"/>
        <w:spacing w:after="240" w:line="276" w:lineRule="auto"/>
        <w:ind w:left="1288" w:hanging="721"/>
        <w:rPr>
          <w:szCs w:val="24"/>
        </w:rPr>
      </w:pPr>
    </w:p>
    <w:p w14:paraId="438E2DDA" w14:textId="77777777" w:rsidR="00AC1578" w:rsidRDefault="00AC1578" w:rsidP="00AC1578">
      <w:pPr>
        <w:pStyle w:val="ListParagraph"/>
        <w:numPr>
          <w:ilvl w:val="1"/>
          <w:numId w:val="25"/>
        </w:numPr>
        <w:spacing w:after="0" w:line="276" w:lineRule="auto"/>
        <w:ind w:hanging="721"/>
        <w:jc w:val="left"/>
        <w:rPr>
          <w:rFonts w:asciiTheme="minorHAnsi" w:eastAsiaTheme="minorEastAsia" w:hAnsiTheme="minorHAnsi" w:cstheme="minorBidi"/>
          <w:szCs w:val="24"/>
        </w:rPr>
      </w:pPr>
      <w:r>
        <w:rPr>
          <w:szCs w:val="24"/>
        </w:rPr>
        <w:t>Requests for material changes can be made to the Secretary of State as and when required. A template will be provided for the Lead Local Authority to use.</w:t>
      </w:r>
    </w:p>
    <w:p w14:paraId="4081D651" w14:textId="77777777" w:rsidR="00AC1578" w:rsidRDefault="00AC1578" w:rsidP="00AC1578">
      <w:pPr>
        <w:pStyle w:val="ListParagraph"/>
        <w:spacing w:after="0" w:line="276" w:lineRule="auto"/>
        <w:ind w:left="1288" w:hanging="721"/>
        <w:rPr>
          <w:rFonts w:asciiTheme="minorHAnsi" w:eastAsiaTheme="minorEastAsia" w:hAnsiTheme="minorHAnsi"/>
          <w:szCs w:val="24"/>
        </w:rPr>
      </w:pPr>
    </w:p>
    <w:p w14:paraId="5007BE43" w14:textId="77777777" w:rsidR="00AC1578" w:rsidRDefault="00AC1578" w:rsidP="00AC1578">
      <w:pPr>
        <w:pStyle w:val="ListParagraph"/>
        <w:numPr>
          <w:ilvl w:val="1"/>
          <w:numId w:val="25"/>
        </w:numPr>
        <w:spacing w:after="240" w:line="276" w:lineRule="auto"/>
        <w:ind w:hanging="721"/>
        <w:jc w:val="left"/>
        <w:rPr>
          <w:rFonts w:asciiTheme="minorHAnsi" w:eastAsiaTheme="minorEastAsia" w:hAnsiTheme="minorHAnsi"/>
          <w:szCs w:val="24"/>
        </w:rPr>
      </w:pPr>
      <w:r>
        <w:rPr>
          <w:rFonts w:eastAsia="Times New Roman"/>
          <w:szCs w:val="24"/>
        </w:rPr>
        <w:t>The Secretary of State recognises that not all change will meet the materiality threshold for a change request. However, the Lead Local Authority should report any change affecting the delivery of the funding as part of the usual reporting cycle. If the Lead Local Authority is not sure on whether a change meets the materiality threshold they should consult with the Secretary of State for guidance.</w:t>
      </w:r>
    </w:p>
    <w:p w14:paraId="541AEC33" w14:textId="77777777" w:rsidR="00AC1578" w:rsidRDefault="00AC1578" w:rsidP="00AC1578">
      <w:pPr>
        <w:pStyle w:val="ListParagraph"/>
        <w:spacing w:line="276" w:lineRule="auto"/>
        <w:ind w:left="1288" w:hanging="721"/>
        <w:rPr>
          <w:rFonts w:asciiTheme="minorHAnsi" w:eastAsiaTheme="minorEastAsia" w:hAnsiTheme="minorHAnsi"/>
          <w:szCs w:val="24"/>
        </w:rPr>
      </w:pPr>
    </w:p>
    <w:p w14:paraId="27E454E5" w14:textId="77777777" w:rsidR="00AC1578" w:rsidRDefault="00AC1578" w:rsidP="00AC1578">
      <w:pPr>
        <w:pStyle w:val="ListParagraph"/>
        <w:numPr>
          <w:ilvl w:val="1"/>
          <w:numId w:val="25"/>
        </w:numPr>
        <w:spacing w:after="0" w:line="276" w:lineRule="auto"/>
        <w:ind w:hanging="721"/>
        <w:jc w:val="left"/>
        <w:rPr>
          <w:szCs w:val="24"/>
        </w:rPr>
      </w:pPr>
      <w:r>
        <w:rPr>
          <w:szCs w:val="24"/>
        </w:rPr>
        <w:lastRenderedPageBreak/>
        <w:t xml:space="preserve">All change requests must be signed off by the Lead Local Authority’s Section 151 (appointed under the Local Government Act 1972) or S95 Officer (appointed under the Local Government (Scotland) Act 1973) to testify that they are necessary and deliverable. </w:t>
      </w:r>
    </w:p>
    <w:p w14:paraId="7D998C09" w14:textId="77777777" w:rsidR="00AC1578" w:rsidRDefault="00AC1578" w:rsidP="00AC1578">
      <w:pPr>
        <w:pStyle w:val="ListParagraph"/>
        <w:spacing w:after="0" w:line="276" w:lineRule="auto"/>
        <w:ind w:left="1288"/>
        <w:rPr>
          <w:szCs w:val="24"/>
        </w:rPr>
      </w:pPr>
    </w:p>
    <w:p w14:paraId="069E33FA" w14:textId="77777777" w:rsidR="00AC1578" w:rsidRDefault="00AC1578" w:rsidP="00AC1578">
      <w:pPr>
        <w:spacing w:after="240" w:line="276" w:lineRule="auto"/>
        <w:ind w:left="709" w:hanging="425"/>
        <w:rPr>
          <w:b/>
          <w:bCs/>
          <w:szCs w:val="24"/>
        </w:rPr>
      </w:pPr>
      <w:r>
        <w:rPr>
          <w:b/>
          <w:bCs/>
          <w:szCs w:val="24"/>
        </w:rPr>
        <w:t>10. Compliance with the MOU</w:t>
      </w:r>
    </w:p>
    <w:p w14:paraId="7E3CB749" w14:textId="77777777" w:rsidR="00AC1578" w:rsidRDefault="00AC1578" w:rsidP="00AC1578">
      <w:pPr>
        <w:spacing w:after="0" w:line="276" w:lineRule="auto"/>
        <w:ind w:left="1276" w:hanging="709"/>
        <w:rPr>
          <w:szCs w:val="24"/>
        </w:rPr>
      </w:pPr>
      <w:r>
        <w:rPr>
          <w:szCs w:val="24"/>
        </w:rPr>
        <w:t>10.1   The Parties to this MOU are responsible for ensuring that they have the necessary systems and appropriate resources in place within their respective organisations to comply fully with the requirements of this MOU.</w:t>
      </w:r>
    </w:p>
    <w:p w14:paraId="7A5077EF" w14:textId="77777777" w:rsidR="00AC1578" w:rsidRDefault="00AC1578" w:rsidP="00AC1578">
      <w:pPr>
        <w:spacing w:after="0" w:line="276" w:lineRule="auto"/>
        <w:ind w:left="1276" w:hanging="709"/>
        <w:rPr>
          <w:szCs w:val="24"/>
        </w:rPr>
      </w:pPr>
    </w:p>
    <w:p w14:paraId="7C15F4F2" w14:textId="77777777" w:rsidR="00AC1578" w:rsidRDefault="00AC1578" w:rsidP="00AC1578">
      <w:pPr>
        <w:pStyle w:val="ListParagraph"/>
        <w:spacing w:after="240" w:line="276" w:lineRule="auto"/>
        <w:ind w:left="709" w:hanging="425"/>
        <w:rPr>
          <w:b/>
          <w:bCs/>
          <w:szCs w:val="24"/>
        </w:rPr>
      </w:pPr>
      <w:r>
        <w:rPr>
          <w:b/>
          <w:bCs/>
          <w:szCs w:val="24"/>
        </w:rPr>
        <w:t>11. Changes to the MOU</w:t>
      </w:r>
    </w:p>
    <w:p w14:paraId="7162E21F" w14:textId="77777777" w:rsidR="00AC1578" w:rsidRDefault="00AC1578" w:rsidP="00AC1578">
      <w:pPr>
        <w:pStyle w:val="ListParagraph"/>
        <w:spacing w:after="240" w:line="276" w:lineRule="auto"/>
        <w:ind w:left="709" w:hanging="425"/>
        <w:rPr>
          <w:b/>
          <w:bCs/>
          <w:szCs w:val="24"/>
        </w:rPr>
      </w:pPr>
    </w:p>
    <w:p w14:paraId="7989A2FD" w14:textId="77777777" w:rsidR="00AC1578" w:rsidRDefault="00AC1578" w:rsidP="00AC1578">
      <w:pPr>
        <w:pStyle w:val="ListParagraph"/>
        <w:spacing w:after="0" w:line="276" w:lineRule="auto"/>
        <w:ind w:left="1276" w:hanging="567"/>
        <w:rPr>
          <w:szCs w:val="24"/>
        </w:rPr>
      </w:pPr>
      <w:r>
        <w:rPr>
          <w:szCs w:val="24"/>
        </w:rPr>
        <w:t>11.1 The arrangements under this MOU will be kept under review. Amendments to this MOU may only be made upon written agreement between the Parties.</w:t>
      </w:r>
    </w:p>
    <w:p w14:paraId="303EBB1F" w14:textId="77777777" w:rsidR="00AC1578" w:rsidRDefault="00AC1578" w:rsidP="00AC1578">
      <w:pPr>
        <w:pStyle w:val="ListParagraph"/>
        <w:spacing w:after="0" w:line="276" w:lineRule="auto"/>
        <w:ind w:left="1276" w:hanging="709"/>
        <w:rPr>
          <w:szCs w:val="24"/>
        </w:rPr>
      </w:pPr>
    </w:p>
    <w:p w14:paraId="719D6DCC" w14:textId="77777777" w:rsidR="00AC1578" w:rsidRDefault="00AC1578" w:rsidP="00AC1578">
      <w:pPr>
        <w:pStyle w:val="ListParagraph"/>
        <w:numPr>
          <w:ilvl w:val="0"/>
          <w:numId w:val="26"/>
        </w:numPr>
        <w:spacing w:after="240" w:line="276" w:lineRule="auto"/>
        <w:ind w:left="714" w:hanging="357"/>
        <w:jc w:val="left"/>
        <w:rPr>
          <w:b/>
          <w:bCs/>
          <w:szCs w:val="24"/>
        </w:rPr>
      </w:pPr>
      <w:r>
        <w:rPr>
          <w:b/>
          <w:bCs/>
          <w:szCs w:val="24"/>
        </w:rPr>
        <w:t xml:space="preserve"> Resolution of Disputes </w:t>
      </w:r>
    </w:p>
    <w:p w14:paraId="3F8A2DA3" w14:textId="77777777" w:rsidR="00AC1578" w:rsidRDefault="00AC1578" w:rsidP="00AC1578">
      <w:pPr>
        <w:pStyle w:val="ListParagraph"/>
        <w:spacing w:after="240" w:line="276" w:lineRule="auto"/>
        <w:ind w:left="714" w:firstLine="0"/>
        <w:jc w:val="left"/>
        <w:rPr>
          <w:b/>
          <w:bCs/>
          <w:szCs w:val="24"/>
        </w:rPr>
      </w:pPr>
    </w:p>
    <w:p w14:paraId="330589E0" w14:textId="77777777" w:rsidR="00AC1578" w:rsidRDefault="00AC1578" w:rsidP="00AC1578">
      <w:pPr>
        <w:pStyle w:val="ListParagraph"/>
        <w:numPr>
          <w:ilvl w:val="1"/>
          <w:numId w:val="26"/>
        </w:numPr>
        <w:spacing w:after="240" w:line="276" w:lineRule="auto"/>
        <w:jc w:val="left"/>
        <w:rPr>
          <w:szCs w:val="24"/>
        </w:rPr>
      </w:pPr>
      <w:r>
        <w:rPr>
          <w:szCs w:val="24"/>
        </w:rPr>
        <w:t xml:space="preserve">Any dispute that may arise as to the interpretation or application of </w:t>
      </w:r>
      <w:proofErr w:type="gramStart"/>
      <w:r>
        <w:rPr>
          <w:szCs w:val="24"/>
        </w:rPr>
        <w:t>this  MOU</w:t>
      </w:r>
      <w:proofErr w:type="gramEnd"/>
      <w:r>
        <w:rPr>
          <w:szCs w:val="24"/>
        </w:rPr>
        <w:t xml:space="preserve"> will be settled by consultation between the parties</w:t>
      </w:r>
    </w:p>
    <w:p w14:paraId="76873109" w14:textId="77777777" w:rsidR="00AC1578" w:rsidRDefault="00AC1578" w:rsidP="00AC1578">
      <w:pPr>
        <w:spacing w:after="240" w:line="276" w:lineRule="auto"/>
        <w:ind w:left="0" w:firstLine="0"/>
        <w:jc w:val="left"/>
        <w:rPr>
          <w:szCs w:val="24"/>
        </w:rPr>
      </w:pPr>
    </w:p>
    <w:p w14:paraId="3B711E3B" w14:textId="77777777" w:rsidR="00AC1578" w:rsidRDefault="00AC1578" w:rsidP="00AC1578">
      <w:pPr>
        <w:spacing w:line="276" w:lineRule="auto"/>
        <w:ind w:firstLine="360"/>
        <w:rPr>
          <w:b/>
          <w:bCs/>
          <w:color w:val="auto"/>
          <w:szCs w:val="24"/>
        </w:rPr>
      </w:pPr>
      <w:r>
        <w:rPr>
          <w:b/>
          <w:bCs/>
          <w:szCs w:val="24"/>
        </w:rPr>
        <w:t xml:space="preserve">Signed on Behalf of Secretary of State: </w:t>
      </w:r>
    </w:p>
    <w:p w14:paraId="7DA18FED" w14:textId="77777777" w:rsidR="00AC1578" w:rsidRDefault="00AC1578" w:rsidP="00AC1578">
      <w:pPr>
        <w:spacing w:line="276" w:lineRule="auto"/>
        <w:ind w:firstLine="360"/>
        <w:contextualSpacing/>
        <w:rPr>
          <w:b/>
          <w:bCs/>
          <w:szCs w:val="24"/>
        </w:rPr>
      </w:pPr>
    </w:p>
    <w:p w14:paraId="3A1B76C7" w14:textId="77777777" w:rsidR="00AC1578" w:rsidRDefault="00AC1578" w:rsidP="00AC1578">
      <w:pPr>
        <w:spacing w:line="276" w:lineRule="auto"/>
        <w:ind w:firstLine="360"/>
        <w:contextualSpacing/>
        <w:rPr>
          <w:b/>
          <w:bCs/>
          <w:szCs w:val="24"/>
        </w:rPr>
      </w:pPr>
      <w:r>
        <w:rPr>
          <w:b/>
          <w:noProof/>
        </w:rPr>
        <w:drawing>
          <wp:inline distT="0" distB="0" distL="0" distR="0" wp14:anchorId="7CF689B9" wp14:editId="190E81C9">
            <wp:extent cx="3429000" cy="590550"/>
            <wp:effectExtent l="0" t="0" r="0"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9000" cy="590550"/>
                    </a:xfrm>
                    <a:prstGeom prst="rect">
                      <a:avLst/>
                    </a:prstGeom>
                    <a:noFill/>
                    <a:ln>
                      <a:noFill/>
                    </a:ln>
                  </pic:spPr>
                </pic:pic>
              </a:graphicData>
            </a:graphic>
          </wp:inline>
        </w:drawing>
      </w:r>
    </w:p>
    <w:p w14:paraId="4AA8778D" w14:textId="77777777" w:rsidR="00AC1578" w:rsidRDefault="00AC1578" w:rsidP="00AC1578">
      <w:pPr>
        <w:spacing w:line="276" w:lineRule="auto"/>
        <w:ind w:firstLine="360"/>
        <w:contextualSpacing/>
        <w:rPr>
          <w:b/>
          <w:bCs/>
          <w:szCs w:val="24"/>
        </w:rPr>
      </w:pPr>
      <w:r>
        <w:rPr>
          <w:b/>
          <w:bCs/>
          <w:szCs w:val="24"/>
        </w:rPr>
        <w:t xml:space="preserve">Name: </w:t>
      </w:r>
      <w:r>
        <w:rPr>
          <w:rStyle w:val="normaltextrun"/>
          <w:b/>
          <w:bCs/>
          <w:shd w:val="clear" w:color="auto" w:fill="FFFFFF"/>
        </w:rPr>
        <w:t>Jessica Blakely/Carmen Suarez Garcia</w:t>
      </w:r>
      <w:r>
        <w:rPr>
          <w:rStyle w:val="eop"/>
          <w:shd w:val="clear" w:color="auto" w:fill="FFFFFF"/>
        </w:rPr>
        <w:t xml:space="preserve">  </w:t>
      </w:r>
    </w:p>
    <w:p w14:paraId="3BFF2C19" w14:textId="77777777" w:rsidR="00AC1578" w:rsidRDefault="00AC1578" w:rsidP="00AC1578">
      <w:pPr>
        <w:spacing w:line="276" w:lineRule="auto"/>
        <w:ind w:firstLine="360"/>
        <w:contextualSpacing/>
        <w:rPr>
          <w:b/>
          <w:bCs/>
          <w:szCs w:val="24"/>
        </w:rPr>
      </w:pPr>
    </w:p>
    <w:p w14:paraId="474B86AF" w14:textId="77777777" w:rsidR="00AC1578" w:rsidRDefault="00AC1578" w:rsidP="00AC1578">
      <w:pPr>
        <w:spacing w:line="276" w:lineRule="auto"/>
        <w:ind w:firstLine="360"/>
        <w:contextualSpacing/>
        <w:rPr>
          <w:b/>
          <w:bCs/>
          <w:szCs w:val="24"/>
        </w:rPr>
      </w:pPr>
      <w:r>
        <w:rPr>
          <w:b/>
          <w:bCs/>
          <w:szCs w:val="24"/>
        </w:rPr>
        <w:t xml:space="preserve">Job Title: </w:t>
      </w:r>
      <w:r>
        <w:rPr>
          <w:rStyle w:val="normaltextrun"/>
          <w:b/>
          <w:bCs/>
          <w:shd w:val="clear" w:color="auto" w:fill="FFFFFF"/>
        </w:rPr>
        <w:t>Directors: Levelling Up: Major Programmes</w:t>
      </w:r>
      <w:r>
        <w:rPr>
          <w:rStyle w:val="eop"/>
          <w:shd w:val="clear" w:color="auto" w:fill="FFFFFF"/>
        </w:rPr>
        <w:t> </w:t>
      </w:r>
    </w:p>
    <w:p w14:paraId="377ACBFB" w14:textId="77777777" w:rsidR="00AC1578" w:rsidRDefault="00AC1578" w:rsidP="00AC1578">
      <w:pPr>
        <w:spacing w:line="276" w:lineRule="auto"/>
        <w:ind w:firstLine="360"/>
        <w:contextualSpacing/>
        <w:rPr>
          <w:b/>
          <w:bCs/>
          <w:szCs w:val="24"/>
        </w:rPr>
      </w:pPr>
    </w:p>
    <w:p w14:paraId="7CF01EF1" w14:textId="77777777" w:rsidR="00AC1578" w:rsidRDefault="00AC1578" w:rsidP="00AC1578">
      <w:pPr>
        <w:spacing w:line="276" w:lineRule="auto"/>
        <w:ind w:firstLine="360"/>
        <w:contextualSpacing/>
        <w:rPr>
          <w:b/>
          <w:bCs/>
          <w:szCs w:val="24"/>
        </w:rPr>
      </w:pPr>
      <w:r>
        <w:rPr>
          <w:b/>
          <w:bCs/>
          <w:szCs w:val="24"/>
        </w:rPr>
        <w:t>Date: 5 December 2022</w:t>
      </w:r>
    </w:p>
    <w:p w14:paraId="22DFFDB0" w14:textId="77777777" w:rsidR="00AC1578" w:rsidRPr="00AB1DD1" w:rsidRDefault="00AC1578" w:rsidP="00AC1578">
      <w:pPr>
        <w:spacing w:after="240" w:line="276" w:lineRule="auto"/>
        <w:ind w:left="0" w:firstLine="0"/>
        <w:jc w:val="left"/>
        <w:rPr>
          <w:szCs w:val="24"/>
        </w:rPr>
      </w:pPr>
    </w:p>
    <w:p w14:paraId="0613FF6A" w14:textId="77777777" w:rsidR="00AC1578" w:rsidRDefault="00AC1578" w:rsidP="00AC1578">
      <w:pPr>
        <w:spacing w:after="160" w:line="259" w:lineRule="auto"/>
        <w:ind w:left="0" w:firstLine="0"/>
        <w:jc w:val="left"/>
        <w:rPr>
          <w:b/>
          <w:bCs/>
        </w:rPr>
      </w:pPr>
    </w:p>
    <w:p w14:paraId="483A3B02" w14:textId="77777777" w:rsidR="00AC1578" w:rsidRDefault="00AC1578" w:rsidP="00AC1578">
      <w:pPr>
        <w:spacing w:after="160" w:line="259" w:lineRule="auto"/>
        <w:ind w:left="0" w:firstLine="0"/>
        <w:jc w:val="left"/>
        <w:rPr>
          <w:b/>
          <w:bCs/>
        </w:rPr>
      </w:pPr>
      <w:r>
        <w:rPr>
          <w:b/>
          <w:bCs/>
        </w:rPr>
        <w:br w:type="page"/>
      </w:r>
    </w:p>
    <w:p w14:paraId="0524F939" w14:textId="69B46201" w:rsidR="00625A5C" w:rsidRPr="000308D7" w:rsidRDefault="000308D7">
      <w:pPr>
        <w:spacing w:after="160" w:line="259" w:lineRule="auto"/>
        <w:ind w:left="0" w:firstLine="0"/>
        <w:jc w:val="left"/>
        <w:rPr>
          <w:b/>
          <w:bCs/>
          <w:i/>
          <w:iCs/>
          <w:color w:val="FF0000"/>
        </w:rPr>
      </w:pPr>
      <w:r>
        <w:rPr>
          <w:b/>
          <w:bCs/>
          <w:i/>
          <w:iCs/>
          <w:color w:val="FF0000"/>
        </w:rPr>
        <w:lastRenderedPageBreak/>
        <w:t xml:space="preserve">NB.  These Terms &amp; Conditions may be varied or supplemented by requirements specifically relating to the relevant UKSPF strand or the </w:t>
      </w:r>
      <w:proofErr w:type="gramStart"/>
      <w:r>
        <w:rPr>
          <w:b/>
          <w:bCs/>
          <w:i/>
          <w:iCs/>
          <w:color w:val="FF0000"/>
        </w:rPr>
        <w:t>particular project</w:t>
      </w:r>
      <w:proofErr w:type="gramEnd"/>
      <w:r>
        <w:rPr>
          <w:b/>
          <w:bCs/>
          <w:i/>
          <w:iCs/>
          <w:color w:val="FF0000"/>
        </w:rPr>
        <w:t>, which will be set out in the Grant Offer Letter.</w:t>
      </w:r>
    </w:p>
    <w:p w14:paraId="4A9B06AC" w14:textId="77777777" w:rsidR="000308D7" w:rsidRDefault="000308D7">
      <w:pPr>
        <w:spacing w:after="160" w:line="259" w:lineRule="auto"/>
        <w:ind w:left="0" w:firstLine="0"/>
        <w:jc w:val="left"/>
        <w:rPr>
          <w:b/>
          <w:bCs/>
          <w:i/>
          <w:iCs/>
        </w:rPr>
      </w:pPr>
    </w:p>
    <w:p w14:paraId="6B6B3F32" w14:textId="77777777" w:rsidR="00AC1578" w:rsidRDefault="00513ECA" w:rsidP="00625A5C">
      <w:pPr>
        <w:jc w:val="center"/>
        <w:rPr>
          <w:b/>
          <w:bCs/>
        </w:rPr>
      </w:pPr>
      <w:r>
        <w:rPr>
          <w:b/>
          <w:bCs/>
        </w:rPr>
        <w:t xml:space="preserve">Appendix </w:t>
      </w:r>
      <w:r w:rsidR="00AC1578">
        <w:rPr>
          <w:b/>
          <w:bCs/>
        </w:rPr>
        <w:t>3</w:t>
      </w:r>
    </w:p>
    <w:p w14:paraId="519A885D" w14:textId="75236F21" w:rsidR="00513ECA" w:rsidRDefault="00513ECA" w:rsidP="00625A5C">
      <w:pPr>
        <w:jc w:val="center"/>
        <w:rPr>
          <w:b/>
          <w:bCs/>
        </w:rPr>
      </w:pPr>
      <w:r>
        <w:rPr>
          <w:b/>
          <w:bCs/>
        </w:rPr>
        <w:t>LCR Terms &amp; Conditions</w:t>
      </w:r>
    </w:p>
    <w:p w14:paraId="0916A7C2" w14:textId="452E6A22" w:rsidR="00931CC5" w:rsidRDefault="00931CC5" w:rsidP="00625A5C">
      <w:pPr>
        <w:jc w:val="center"/>
        <w:rPr>
          <w:b/>
          <w:bCs/>
        </w:rPr>
      </w:pPr>
    </w:p>
    <w:p w14:paraId="0087B25C" w14:textId="77777777" w:rsidR="000308D7" w:rsidRDefault="000308D7" w:rsidP="000308D7">
      <w:pPr>
        <w:tabs>
          <w:tab w:val="left" w:pos="720"/>
          <w:tab w:val="left" w:pos="1440"/>
        </w:tabs>
        <w:ind w:left="0" w:right="163" w:firstLine="0"/>
        <w:rPr>
          <w:szCs w:val="24"/>
        </w:rPr>
      </w:pPr>
    </w:p>
    <w:p w14:paraId="7C6506BC" w14:textId="51533792" w:rsidR="001C6DC1" w:rsidRDefault="001C6DC1" w:rsidP="001C6DC1">
      <w:pPr>
        <w:tabs>
          <w:tab w:val="left" w:pos="720"/>
          <w:tab w:val="left" w:pos="1440"/>
        </w:tabs>
        <w:ind w:right="163"/>
        <w:rPr>
          <w:szCs w:val="24"/>
        </w:rPr>
      </w:pPr>
      <w:r w:rsidRPr="002F1BCF">
        <w:rPr>
          <w:szCs w:val="24"/>
        </w:rPr>
        <w:t>The Funding offer</w:t>
      </w:r>
      <w:r w:rsidR="00165693">
        <w:rPr>
          <w:szCs w:val="24"/>
        </w:rPr>
        <w:t xml:space="preserve"> (“the Grant”)</w:t>
      </w:r>
      <w:r w:rsidRPr="002F1BCF">
        <w:rPr>
          <w:szCs w:val="24"/>
        </w:rPr>
        <w:t xml:space="preserve"> by LCRCA</w:t>
      </w:r>
      <w:r>
        <w:rPr>
          <w:szCs w:val="24"/>
        </w:rPr>
        <w:t xml:space="preserve"> to you (“the </w:t>
      </w:r>
      <w:r w:rsidR="00165693">
        <w:rPr>
          <w:szCs w:val="24"/>
        </w:rPr>
        <w:t>Recipient</w:t>
      </w:r>
      <w:r>
        <w:rPr>
          <w:szCs w:val="24"/>
        </w:rPr>
        <w:t>”)</w:t>
      </w:r>
      <w:r w:rsidRPr="002F1BCF">
        <w:rPr>
          <w:szCs w:val="24"/>
        </w:rPr>
        <w:t xml:space="preserve"> is made subject to the following terms and conditions.</w:t>
      </w:r>
    </w:p>
    <w:p w14:paraId="14D41A56" w14:textId="29898AB7" w:rsidR="00F050FD" w:rsidRPr="00F050FD" w:rsidRDefault="00F050FD" w:rsidP="00F050FD">
      <w:pPr>
        <w:pStyle w:val="ListParagraph"/>
        <w:keepNext/>
        <w:numPr>
          <w:ilvl w:val="0"/>
          <w:numId w:val="18"/>
        </w:numPr>
        <w:tabs>
          <w:tab w:val="num" w:pos="720"/>
        </w:tabs>
        <w:spacing w:before="320" w:after="0" w:line="240" w:lineRule="auto"/>
        <w:outlineLvl w:val="0"/>
        <w:rPr>
          <w:rFonts w:eastAsia="Lucida Sans Unicode"/>
          <w:b/>
          <w:color w:val="auto"/>
          <w:kern w:val="28"/>
          <w:sz w:val="22"/>
          <w:lang w:eastAsia="en-US"/>
        </w:rPr>
      </w:pPr>
      <w:bookmarkStart w:id="1" w:name="a338710"/>
      <w:bookmarkStart w:id="2" w:name="_Toc519263749"/>
      <w:r w:rsidRPr="00F050FD">
        <w:rPr>
          <w:rFonts w:eastAsia="Lucida Sans Unicode"/>
          <w:b/>
          <w:color w:val="auto"/>
          <w:kern w:val="28"/>
          <w:sz w:val="22"/>
          <w:lang w:eastAsia="en-US"/>
        </w:rPr>
        <w:t>The Project</w:t>
      </w:r>
    </w:p>
    <w:p w14:paraId="280303B3" w14:textId="6C9858DC" w:rsidR="00F050FD" w:rsidRDefault="00F050FD" w:rsidP="00F050FD">
      <w:pPr>
        <w:spacing w:before="280" w:after="120" w:line="276" w:lineRule="auto"/>
        <w:ind w:left="709" w:firstLine="11"/>
        <w:outlineLvl w:val="1"/>
        <w:rPr>
          <w:rFonts w:eastAsia="Lucida Sans Unicode"/>
          <w:sz w:val="22"/>
          <w:lang w:eastAsia="en-US"/>
        </w:rPr>
      </w:pPr>
      <w:r w:rsidRPr="00F050FD">
        <w:rPr>
          <w:rFonts w:eastAsia="Lucida Sans Unicode"/>
          <w:sz w:val="22"/>
          <w:lang w:eastAsia="en-US"/>
        </w:rPr>
        <w:t xml:space="preserve">The Recipient must deliver the Project in accordance with the terms of this </w:t>
      </w:r>
      <w:r w:rsidR="00165693">
        <w:rPr>
          <w:rFonts w:eastAsia="Lucida Sans Unicode"/>
          <w:sz w:val="22"/>
          <w:lang w:eastAsia="en-US"/>
        </w:rPr>
        <w:t>Grant Offer Letter</w:t>
      </w:r>
      <w:r w:rsidRPr="00F050FD">
        <w:rPr>
          <w:rFonts w:eastAsia="Lucida Sans Unicode"/>
          <w:sz w:val="22"/>
          <w:lang w:eastAsia="en-US"/>
        </w:rPr>
        <w:t xml:space="preserve"> and the timescales set out within it.  The Recipient should also deliver the Project in accordance with the </w:t>
      </w:r>
      <w:r>
        <w:rPr>
          <w:rFonts w:eastAsia="Lucida Sans Unicode"/>
          <w:sz w:val="22"/>
          <w:lang w:eastAsia="en-US"/>
        </w:rPr>
        <w:t>Project Delivery Plan</w:t>
      </w:r>
      <w:r w:rsidRPr="00F050FD">
        <w:rPr>
          <w:rFonts w:eastAsia="Lucida Sans Unicode"/>
          <w:sz w:val="22"/>
          <w:lang w:eastAsia="en-US"/>
        </w:rPr>
        <w:t xml:space="preserve"> submitted to </w:t>
      </w:r>
      <w:r w:rsidR="00165693">
        <w:rPr>
          <w:rFonts w:eastAsia="Lucida Sans Unicode"/>
          <w:sz w:val="22"/>
          <w:lang w:eastAsia="en-US"/>
        </w:rPr>
        <w:t>LCRCA and attached at Appendix 1</w:t>
      </w:r>
      <w:r w:rsidRPr="00F050FD">
        <w:rPr>
          <w:rFonts w:eastAsia="Lucida Sans Unicode"/>
          <w:sz w:val="22"/>
          <w:lang w:eastAsia="en-US"/>
        </w:rPr>
        <w:t xml:space="preserve">, apart from where this conflicts with the terms of this </w:t>
      </w:r>
      <w:r w:rsidR="00165693">
        <w:rPr>
          <w:rFonts w:eastAsia="Lucida Sans Unicode"/>
          <w:sz w:val="22"/>
          <w:lang w:eastAsia="en-US"/>
        </w:rPr>
        <w:t>Grant Offer Letter</w:t>
      </w:r>
      <w:r w:rsidRPr="00F050FD">
        <w:rPr>
          <w:rFonts w:eastAsia="Lucida Sans Unicode"/>
          <w:sz w:val="22"/>
          <w:lang w:eastAsia="en-US"/>
        </w:rPr>
        <w:t xml:space="preserve"> in which case the terms of this </w:t>
      </w:r>
      <w:r w:rsidR="00165693">
        <w:rPr>
          <w:rFonts w:eastAsia="Lucida Sans Unicode"/>
          <w:sz w:val="22"/>
          <w:lang w:eastAsia="en-US"/>
        </w:rPr>
        <w:t>Grant Offer Letter</w:t>
      </w:r>
      <w:r w:rsidRPr="00F050FD">
        <w:rPr>
          <w:rFonts w:eastAsia="Lucida Sans Unicode"/>
          <w:sz w:val="22"/>
          <w:lang w:eastAsia="en-US"/>
        </w:rPr>
        <w:t xml:space="preserve"> will take precedence.  </w:t>
      </w:r>
    </w:p>
    <w:p w14:paraId="4CC9234B" w14:textId="74FD640F" w:rsidR="00D678E7" w:rsidRPr="00D678E7" w:rsidRDefault="00D678E7" w:rsidP="00D678E7">
      <w:pPr>
        <w:pStyle w:val="ListParagraph"/>
        <w:numPr>
          <w:ilvl w:val="0"/>
          <w:numId w:val="18"/>
        </w:numPr>
        <w:spacing w:before="280" w:after="120" w:line="276" w:lineRule="auto"/>
        <w:outlineLvl w:val="1"/>
        <w:rPr>
          <w:rFonts w:eastAsia="Lucida Sans Unicode"/>
          <w:sz w:val="22"/>
          <w:lang w:eastAsia="en-US"/>
        </w:rPr>
      </w:pPr>
      <w:r>
        <w:rPr>
          <w:rFonts w:eastAsia="Lucida Sans Unicode"/>
          <w:b/>
          <w:bCs/>
          <w:sz w:val="22"/>
          <w:lang w:eastAsia="en-US"/>
        </w:rPr>
        <w:t>Delivery of the Project</w:t>
      </w:r>
    </w:p>
    <w:p w14:paraId="4571C9E0" w14:textId="1ECAA5C7" w:rsidR="00DB1D3E" w:rsidRDefault="00D678E7" w:rsidP="00D678E7">
      <w:pPr>
        <w:spacing w:before="280" w:after="120" w:line="276" w:lineRule="auto"/>
        <w:ind w:left="720" w:firstLine="0"/>
        <w:outlineLvl w:val="1"/>
        <w:rPr>
          <w:rFonts w:eastAsia="Lucida Sans Unicode"/>
          <w:sz w:val="22"/>
          <w:lang w:eastAsia="en-US"/>
        </w:rPr>
      </w:pPr>
      <w:r>
        <w:rPr>
          <w:rFonts w:eastAsia="Lucida Sans Unicode"/>
          <w:sz w:val="22"/>
          <w:lang w:eastAsia="en-US"/>
        </w:rPr>
        <w:t xml:space="preserve">The Recipient shall comply with the </w:t>
      </w:r>
      <w:r w:rsidR="00A70F22">
        <w:rPr>
          <w:rFonts w:eastAsia="Lucida Sans Unicode"/>
          <w:sz w:val="22"/>
          <w:lang w:eastAsia="en-US"/>
        </w:rPr>
        <w:t>UKSPF</w:t>
      </w:r>
      <w:r>
        <w:rPr>
          <w:rFonts w:eastAsia="Lucida Sans Unicode"/>
          <w:sz w:val="22"/>
          <w:lang w:eastAsia="en-US"/>
        </w:rPr>
        <w:t xml:space="preserve"> Terms and Conditions in its delivery of the Project.  </w:t>
      </w:r>
    </w:p>
    <w:p w14:paraId="2B95E02B" w14:textId="286FE289" w:rsidR="00D678E7" w:rsidRDefault="00D678E7" w:rsidP="00D678E7">
      <w:pPr>
        <w:spacing w:before="280" w:after="120" w:line="276" w:lineRule="auto"/>
        <w:ind w:left="720" w:firstLine="0"/>
        <w:outlineLvl w:val="1"/>
        <w:rPr>
          <w:rFonts w:eastAsia="Lucida Sans Unicode"/>
          <w:sz w:val="22"/>
          <w:lang w:eastAsia="en-US"/>
        </w:rPr>
      </w:pPr>
      <w:r>
        <w:rPr>
          <w:rFonts w:eastAsia="Lucida Sans Unicode"/>
          <w:sz w:val="22"/>
          <w:lang w:eastAsia="en-US"/>
        </w:rPr>
        <w:t>The</w:t>
      </w:r>
      <w:r w:rsidRPr="00D678E7">
        <w:rPr>
          <w:rFonts w:eastAsia="Lucida Sans Unicode"/>
          <w:sz w:val="22"/>
          <w:lang w:eastAsia="en-US"/>
        </w:rPr>
        <w:t xml:space="preserve"> </w:t>
      </w:r>
      <w:r>
        <w:rPr>
          <w:rFonts w:eastAsia="Lucida Sans Unicode"/>
          <w:sz w:val="22"/>
          <w:lang w:eastAsia="en-US"/>
        </w:rPr>
        <w:t>Recipient</w:t>
      </w:r>
      <w:r w:rsidRPr="00D678E7">
        <w:rPr>
          <w:rFonts w:eastAsia="Lucida Sans Unicode"/>
          <w:sz w:val="22"/>
          <w:lang w:eastAsia="en-US"/>
        </w:rPr>
        <w:t xml:space="preserve"> shall ensure, so far as reasonably practicable that </w:t>
      </w:r>
      <w:r>
        <w:rPr>
          <w:rFonts w:eastAsia="Lucida Sans Unicode"/>
          <w:sz w:val="22"/>
          <w:lang w:eastAsia="en-US"/>
        </w:rPr>
        <w:t>any</w:t>
      </w:r>
      <w:r w:rsidR="00A70F22">
        <w:rPr>
          <w:rFonts w:eastAsia="Lucida Sans Unicode"/>
          <w:sz w:val="22"/>
          <w:lang w:eastAsia="en-US"/>
        </w:rPr>
        <w:t xml:space="preserve"> funded</w:t>
      </w:r>
      <w:r>
        <w:rPr>
          <w:rFonts w:eastAsia="Lucida Sans Unicode"/>
          <w:sz w:val="22"/>
          <w:lang w:eastAsia="en-US"/>
        </w:rPr>
        <w:t xml:space="preserve"> activities</w:t>
      </w:r>
      <w:r w:rsidRPr="00D678E7">
        <w:rPr>
          <w:rFonts w:eastAsia="Lucida Sans Unicode"/>
          <w:sz w:val="22"/>
          <w:lang w:eastAsia="en-US"/>
        </w:rPr>
        <w:t xml:space="preserve"> take place in safe, </w:t>
      </w:r>
      <w:proofErr w:type="gramStart"/>
      <w:r w:rsidRPr="00D678E7">
        <w:rPr>
          <w:rFonts w:eastAsia="Lucida Sans Unicode"/>
          <w:sz w:val="22"/>
          <w:lang w:eastAsia="en-US"/>
        </w:rPr>
        <w:t>healthy</w:t>
      </w:r>
      <w:proofErr w:type="gramEnd"/>
      <w:r w:rsidRPr="00D678E7">
        <w:rPr>
          <w:rFonts w:eastAsia="Lucida Sans Unicode"/>
          <w:sz w:val="22"/>
          <w:lang w:eastAsia="en-US"/>
        </w:rPr>
        <w:t xml:space="preserve"> and supportive environment</w:t>
      </w:r>
      <w:r>
        <w:rPr>
          <w:rFonts w:eastAsia="Lucida Sans Unicode"/>
          <w:sz w:val="22"/>
          <w:lang w:eastAsia="en-US"/>
        </w:rPr>
        <w:t>s</w:t>
      </w:r>
      <w:r w:rsidRPr="00D678E7">
        <w:rPr>
          <w:rFonts w:eastAsia="Lucida Sans Unicode"/>
          <w:sz w:val="22"/>
          <w:lang w:eastAsia="en-US"/>
        </w:rPr>
        <w:t xml:space="preserve">.  The </w:t>
      </w:r>
      <w:r>
        <w:rPr>
          <w:rFonts w:eastAsia="Lucida Sans Unicode"/>
          <w:sz w:val="22"/>
          <w:lang w:eastAsia="en-US"/>
        </w:rPr>
        <w:t>Recipient</w:t>
      </w:r>
      <w:r w:rsidRPr="00D678E7">
        <w:rPr>
          <w:rFonts w:eastAsia="Lucida Sans Unicode"/>
          <w:sz w:val="22"/>
          <w:lang w:eastAsia="en-US"/>
        </w:rPr>
        <w:t xml:space="preserve"> shall provide information to the LCRCA, as and when specifically requested, to give assurance that adequate arrangements exist for health</w:t>
      </w:r>
      <w:r>
        <w:rPr>
          <w:rFonts w:eastAsia="Lucida Sans Unicode"/>
          <w:sz w:val="22"/>
          <w:lang w:eastAsia="en-US"/>
        </w:rPr>
        <w:t>,</w:t>
      </w:r>
      <w:r w:rsidRPr="00D678E7">
        <w:rPr>
          <w:rFonts w:eastAsia="Lucida Sans Unicode"/>
          <w:sz w:val="22"/>
          <w:lang w:eastAsia="en-US"/>
        </w:rPr>
        <w:t xml:space="preserve"> </w:t>
      </w:r>
      <w:proofErr w:type="gramStart"/>
      <w:r w:rsidRPr="00D678E7">
        <w:rPr>
          <w:rFonts w:eastAsia="Lucida Sans Unicode"/>
          <w:sz w:val="22"/>
          <w:lang w:eastAsia="en-US"/>
        </w:rPr>
        <w:t>safety</w:t>
      </w:r>
      <w:proofErr w:type="gramEnd"/>
      <w:r w:rsidRPr="00D678E7">
        <w:rPr>
          <w:rFonts w:eastAsia="Lucida Sans Unicode"/>
          <w:sz w:val="22"/>
          <w:lang w:eastAsia="en-US"/>
        </w:rPr>
        <w:t xml:space="preserve"> and welfare.</w:t>
      </w:r>
    </w:p>
    <w:p w14:paraId="5F27ED49" w14:textId="3C44ADE3" w:rsidR="00DB1D3E" w:rsidRPr="00D678E7" w:rsidRDefault="00DB1D3E" w:rsidP="00D678E7">
      <w:pPr>
        <w:spacing w:before="280" w:after="120" w:line="276" w:lineRule="auto"/>
        <w:ind w:left="720" w:firstLine="0"/>
        <w:outlineLvl w:val="1"/>
        <w:rPr>
          <w:rFonts w:eastAsia="Lucida Sans Unicode"/>
          <w:sz w:val="22"/>
          <w:lang w:eastAsia="en-US"/>
        </w:rPr>
      </w:pPr>
      <w:r w:rsidRPr="00DB1D3E">
        <w:rPr>
          <w:rFonts w:eastAsia="Lucida Sans Unicode"/>
          <w:sz w:val="22"/>
          <w:lang w:eastAsia="en-US"/>
        </w:rPr>
        <w:t xml:space="preserve">The </w:t>
      </w:r>
      <w:r w:rsidR="00B43573">
        <w:rPr>
          <w:rFonts w:eastAsia="Lucida Sans Unicode"/>
          <w:sz w:val="22"/>
          <w:lang w:eastAsia="en-US"/>
        </w:rPr>
        <w:t>Recipient</w:t>
      </w:r>
      <w:r w:rsidRPr="00DB1D3E">
        <w:rPr>
          <w:rFonts w:eastAsia="Lucida Sans Unicode"/>
          <w:sz w:val="22"/>
          <w:lang w:eastAsia="en-US"/>
        </w:rPr>
        <w:t xml:space="preserve"> shall deliver the Pro</w:t>
      </w:r>
      <w:r>
        <w:rPr>
          <w:rFonts w:eastAsia="Lucida Sans Unicode"/>
          <w:sz w:val="22"/>
          <w:lang w:eastAsia="en-US"/>
        </w:rPr>
        <w:t>ject</w:t>
      </w:r>
      <w:r w:rsidRPr="00DB1D3E">
        <w:rPr>
          <w:rFonts w:eastAsia="Lucida Sans Unicode"/>
          <w:sz w:val="22"/>
          <w:lang w:eastAsia="en-US"/>
        </w:rPr>
        <w:t xml:space="preserve"> to an acceptable standard of quality</w:t>
      </w:r>
      <w:r>
        <w:rPr>
          <w:rFonts w:eastAsia="Lucida Sans Unicode"/>
          <w:sz w:val="22"/>
          <w:lang w:eastAsia="en-US"/>
        </w:rPr>
        <w:t xml:space="preserve"> and in accordance with any requirements</w:t>
      </w:r>
      <w:r w:rsidRPr="00DB1D3E">
        <w:rPr>
          <w:rFonts w:eastAsia="Lucida Sans Unicode"/>
          <w:sz w:val="22"/>
          <w:lang w:eastAsia="en-US"/>
        </w:rPr>
        <w:t xml:space="preserve"> </w:t>
      </w:r>
      <w:r>
        <w:rPr>
          <w:rFonts w:eastAsia="Lucida Sans Unicode"/>
          <w:sz w:val="22"/>
          <w:lang w:eastAsia="en-US"/>
        </w:rPr>
        <w:t>specified</w:t>
      </w:r>
      <w:r w:rsidRPr="00DB1D3E">
        <w:rPr>
          <w:rFonts w:eastAsia="Lucida Sans Unicode"/>
          <w:sz w:val="22"/>
          <w:lang w:eastAsia="en-US"/>
        </w:rPr>
        <w:t xml:space="preserve"> by the LCRCA from time to time</w:t>
      </w:r>
      <w:r>
        <w:rPr>
          <w:rFonts w:eastAsia="Lucida Sans Unicode"/>
          <w:sz w:val="22"/>
          <w:lang w:eastAsia="en-US"/>
        </w:rPr>
        <w:t>.</w:t>
      </w:r>
    </w:p>
    <w:p w14:paraId="16B1B52F" w14:textId="3C24005D" w:rsidR="00F050FD" w:rsidRPr="00F050FD" w:rsidRDefault="00F050FD" w:rsidP="00F050FD">
      <w:pPr>
        <w:pStyle w:val="ListParagraph"/>
        <w:keepNext/>
        <w:numPr>
          <w:ilvl w:val="0"/>
          <w:numId w:val="18"/>
        </w:numPr>
        <w:tabs>
          <w:tab w:val="num" w:pos="720"/>
        </w:tabs>
        <w:spacing w:before="320" w:after="0" w:line="340" w:lineRule="atLeast"/>
        <w:outlineLvl w:val="0"/>
        <w:rPr>
          <w:rFonts w:eastAsia="Lucida Sans Unicode"/>
          <w:b/>
          <w:color w:val="auto"/>
          <w:kern w:val="28"/>
          <w:sz w:val="22"/>
          <w:lang w:eastAsia="en-US"/>
        </w:rPr>
      </w:pPr>
      <w:r w:rsidRPr="00F050FD">
        <w:rPr>
          <w:rFonts w:eastAsia="Lucida Sans Unicode"/>
          <w:b/>
          <w:color w:val="auto"/>
          <w:kern w:val="28"/>
          <w:sz w:val="22"/>
          <w:lang w:eastAsia="en-US"/>
        </w:rPr>
        <w:t>Use of the Grant</w:t>
      </w:r>
      <w:bookmarkEnd w:id="1"/>
      <w:bookmarkEnd w:id="2"/>
    </w:p>
    <w:p w14:paraId="3F26A6C7" w14:textId="4F62301A" w:rsidR="00165693" w:rsidRPr="00F050FD" w:rsidRDefault="00F050FD" w:rsidP="00165693">
      <w:pPr>
        <w:numPr>
          <w:ilvl w:val="1"/>
          <w:numId w:val="0"/>
        </w:numPr>
        <w:tabs>
          <w:tab w:val="num" w:pos="1440"/>
        </w:tabs>
        <w:spacing w:before="280" w:after="120" w:line="276" w:lineRule="auto"/>
        <w:ind w:left="709"/>
        <w:outlineLvl w:val="1"/>
        <w:rPr>
          <w:rFonts w:eastAsia="Lucida Sans Unicode"/>
          <w:sz w:val="22"/>
          <w:lang w:eastAsia="en-US"/>
        </w:rPr>
      </w:pPr>
      <w:r w:rsidRPr="00F050FD">
        <w:rPr>
          <w:rFonts w:eastAsia="Lucida Sans Unicode"/>
          <w:sz w:val="22"/>
          <w:lang w:eastAsia="en-US"/>
        </w:rPr>
        <w:t>The Recipient shall use the Grant only to fund the costs of the Project in accordance</w:t>
      </w:r>
      <w:r>
        <w:rPr>
          <w:rFonts w:eastAsia="Lucida Sans Unicode"/>
          <w:sz w:val="22"/>
          <w:lang w:eastAsia="en-US"/>
        </w:rPr>
        <w:t xml:space="preserve"> </w:t>
      </w:r>
      <w:r w:rsidRPr="00F050FD">
        <w:rPr>
          <w:rFonts w:eastAsia="Lucida Sans Unicode"/>
          <w:sz w:val="22"/>
          <w:lang w:eastAsia="en-US"/>
        </w:rPr>
        <w:t xml:space="preserve">with the terms of this </w:t>
      </w:r>
      <w:r w:rsidR="00B43573">
        <w:rPr>
          <w:rFonts w:eastAsia="Lucida Sans Unicode"/>
          <w:sz w:val="22"/>
          <w:lang w:eastAsia="en-US"/>
        </w:rPr>
        <w:t>Grant Offer Letter</w:t>
      </w:r>
      <w:r w:rsidRPr="00F050FD">
        <w:rPr>
          <w:rFonts w:eastAsia="Lucida Sans Unicode"/>
          <w:sz w:val="22"/>
          <w:lang w:eastAsia="en-US"/>
        </w:rPr>
        <w:t xml:space="preserve">.  </w:t>
      </w:r>
      <w:r w:rsidR="00165693" w:rsidRPr="00F050FD">
        <w:rPr>
          <w:rFonts w:eastAsia="Lucida Sans Unicode"/>
          <w:sz w:val="22"/>
          <w:lang w:eastAsia="en-US"/>
        </w:rPr>
        <w:t xml:space="preserve">The Grant shall not be used for any other purpose without the prior written agreement of </w:t>
      </w:r>
      <w:r w:rsidR="00165693">
        <w:rPr>
          <w:rFonts w:eastAsia="Lucida Sans Unicode"/>
          <w:sz w:val="22"/>
          <w:lang w:eastAsia="en-US"/>
        </w:rPr>
        <w:t>LCRCA.</w:t>
      </w:r>
      <w:r w:rsidR="00165693" w:rsidRPr="00F050FD">
        <w:rPr>
          <w:rFonts w:eastAsia="Lucida Sans Unicode"/>
          <w:sz w:val="22"/>
          <w:lang w:eastAsia="en-US"/>
        </w:rPr>
        <w:t xml:space="preserve">  </w:t>
      </w:r>
    </w:p>
    <w:p w14:paraId="22B2EF39" w14:textId="6A4856C3" w:rsidR="00DB1D3E" w:rsidRDefault="00165693" w:rsidP="00DB1D3E">
      <w:pPr>
        <w:numPr>
          <w:ilvl w:val="1"/>
          <w:numId w:val="0"/>
        </w:numPr>
        <w:tabs>
          <w:tab w:val="num" w:pos="1440"/>
        </w:tabs>
        <w:spacing w:before="280" w:after="120" w:line="276" w:lineRule="auto"/>
        <w:ind w:left="709"/>
        <w:outlineLvl w:val="1"/>
        <w:rPr>
          <w:rFonts w:eastAsia="Lucida Sans Unicode"/>
          <w:sz w:val="22"/>
          <w:lang w:eastAsia="en-US"/>
        </w:rPr>
      </w:pPr>
      <w:r w:rsidRPr="00F050FD">
        <w:rPr>
          <w:rFonts w:eastAsia="Lucida Sans Unicode"/>
          <w:sz w:val="22"/>
          <w:lang w:eastAsia="en-US"/>
        </w:rPr>
        <w:t xml:space="preserve">The Recipient shall ensure that all use of the Grant is in accordance with the </w:t>
      </w:r>
      <w:r w:rsidR="00A70F22">
        <w:rPr>
          <w:rFonts w:eastAsia="Lucida Sans Unicode"/>
          <w:sz w:val="22"/>
          <w:lang w:eastAsia="en-US"/>
        </w:rPr>
        <w:t>UKSPF</w:t>
      </w:r>
      <w:r>
        <w:rPr>
          <w:rFonts w:eastAsia="Lucida Sans Unicode"/>
          <w:sz w:val="22"/>
          <w:lang w:eastAsia="en-US"/>
        </w:rPr>
        <w:t xml:space="preserve"> Terms and Conditions</w:t>
      </w:r>
      <w:r w:rsidRPr="00F050FD">
        <w:rPr>
          <w:rFonts w:eastAsia="Lucida Sans Unicode"/>
          <w:sz w:val="22"/>
          <w:lang w:eastAsia="en-US"/>
        </w:rPr>
        <w:t xml:space="preserve"> any other guidelines or policies that </w:t>
      </w:r>
      <w:r>
        <w:rPr>
          <w:rFonts w:eastAsia="Lucida Sans Unicode"/>
          <w:sz w:val="22"/>
          <w:lang w:eastAsia="en-US"/>
        </w:rPr>
        <w:t>LCRCA</w:t>
      </w:r>
      <w:r w:rsidRPr="00F050FD">
        <w:rPr>
          <w:rFonts w:eastAsia="Lucida Sans Unicode"/>
          <w:sz w:val="22"/>
          <w:lang w:eastAsia="en-US"/>
        </w:rPr>
        <w:t xml:space="preserve"> may specify to the Recipient as being relevant to the Project</w:t>
      </w:r>
      <w:r w:rsidR="00DB1D3E">
        <w:rPr>
          <w:rFonts w:eastAsia="Lucida Sans Unicode"/>
          <w:sz w:val="22"/>
          <w:lang w:eastAsia="en-US"/>
        </w:rPr>
        <w:t>.  The Recipient shall use competent and appropriately qualified employees and/or contractors to deliver the Project and shall meet any applicable quality standards.</w:t>
      </w:r>
    </w:p>
    <w:p w14:paraId="725428AA" w14:textId="15D53AAD" w:rsidR="00DB1D3E" w:rsidRPr="00DB1D3E" w:rsidRDefault="00DB1D3E" w:rsidP="00DB1D3E">
      <w:pPr>
        <w:numPr>
          <w:ilvl w:val="1"/>
          <w:numId w:val="0"/>
        </w:numPr>
        <w:tabs>
          <w:tab w:val="num" w:pos="1440"/>
        </w:tabs>
        <w:spacing w:before="280" w:after="120" w:line="276" w:lineRule="auto"/>
        <w:ind w:left="709"/>
        <w:outlineLvl w:val="1"/>
        <w:rPr>
          <w:rFonts w:eastAsia="Lucida Sans Unicode"/>
          <w:sz w:val="22"/>
          <w:lang w:eastAsia="en-US"/>
        </w:rPr>
      </w:pPr>
      <w:r w:rsidRPr="00DB1D3E">
        <w:rPr>
          <w:rFonts w:eastAsia="Lucida Sans Unicode"/>
          <w:sz w:val="22"/>
          <w:lang w:eastAsia="en-US"/>
        </w:rPr>
        <w:lastRenderedPageBreak/>
        <w:t>The LCRCA may, at any time undertake an assessment of the quality and delivery of the Pro</w:t>
      </w:r>
      <w:r>
        <w:rPr>
          <w:rFonts w:eastAsia="Lucida Sans Unicode"/>
          <w:sz w:val="22"/>
          <w:lang w:eastAsia="en-US"/>
        </w:rPr>
        <w:t>ject</w:t>
      </w:r>
      <w:r w:rsidRPr="00DB1D3E">
        <w:rPr>
          <w:rFonts w:eastAsia="Lucida Sans Unicode"/>
          <w:sz w:val="22"/>
          <w:lang w:eastAsia="en-US"/>
        </w:rPr>
        <w:t xml:space="preserve"> which may include analysis of performance against the minimum quality standards.</w:t>
      </w:r>
    </w:p>
    <w:p w14:paraId="7C5E17F0" w14:textId="060DFCAB" w:rsidR="00F050FD" w:rsidRPr="00165693" w:rsidRDefault="00F050FD" w:rsidP="00165693">
      <w:pPr>
        <w:pStyle w:val="ListParagraph"/>
        <w:keepNext/>
        <w:numPr>
          <w:ilvl w:val="0"/>
          <w:numId w:val="18"/>
        </w:numPr>
        <w:tabs>
          <w:tab w:val="num" w:pos="720"/>
        </w:tabs>
        <w:spacing w:before="320" w:after="0" w:line="276" w:lineRule="auto"/>
        <w:outlineLvl w:val="0"/>
        <w:rPr>
          <w:rFonts w:eastAsia="Lucida Sans Unicode"/>
          <w:b/>
          <w:color w:val="auto"/>
          <w:kern w:val="28"/>
          <w:sz w:val="22"/>
          <w:lang w:eastAsia="en-US"/>
        </w:rPr>
      </w:pPr>
      <w:r w:rsidRPr="00165693">
        <w:rPr>
          <w:rFonts w:eastAsia="Lucida Sans Unicode"/>
          <w:b/>
          <w:color w:val="auto"/>
          <w:kern w:val="28"/>
          <w:sz w:val="22"/>
          <w:lang w:eastAsia="en-US"/>
        </w:rPr>
        <w:t xml:space="preserve">The </w:t>
      </w:r>
      <w:bookmarkStart w:id="3" w:name="a663195"/>
      <w:bookmarkStart w:id="4" w:name="_Toc519263750"/>
      <w:r w:rsidRPr="00165693">
        <w:rPr>
          <w:rFonts w:eastAsia="Lucida Sans Unicode"/>
          <w:b/>
          <w:color w:val="auto"/>
          <w:kern w:val="28"/>
          <w:sz w:val="22"/>
          <w:lang w:eastAsia="en-US"/>
        </w:rPr>
        <w:t>Grant payment</w:t>
      </w:r>
      <w:bookmarkEnd w:id="3"/>
      <w:bookmarkEnd w:id="4"/>
    </w:p>
    <w:p w14:paraId="698B8116" w14:textId="52D4AEB9" w:rsidR="00FD2844" w:rsidRPr="000308D7" w:rsidRDefault="002C4142" w:rsidP="000308D7">
      <w:pPr>
        <w:numPr>
          <w:ilvl w:val="1"/>
          <w:numId w:val="0"/>
        </w:numPr>
        <w:tabs>
          <w:tab w:val="num" w:pos="720"/>
        </w:tabs>
        <w:spacing w:before="280" w:after="120" w:line="276" w:lineRule="auto"/>
        <w:ind w:left="709" w:hanging="720"/>
        <w:outlineLvl w:val="1"/>
        <w:rPr>
          <w:rFonts w:eastAsia="Lucida Sans Unicode"/>
          <w:sz w:val="22"/>
          <w:lang w:eastAsia="en-US"/>
        </w:rPr>
      </w:pPr>
      <w:r>
        <w:rPr>
          <w:rFonts w:eastAsia="Lucida Sans Unicode"/>
          <w:sz w:val="22"/>
          <w:lang w:eastAsia="en-US"/>
        </w:rPr>
        <w:tab/>
      </w:r>
      <w:r w:rsidR="00FD2844" w:rsidRPr="00FD2844">
        <w:rPr>
          <w:rFonts w:eastAsia="Lucida Sans Unicode"/>
          <w:sz w:val="22"/>
          <w:lang w:eastAsia="en-US"/>
        </w:rPr>
        <w:t>The Grant shall be paid by LCRCA to the Recipient in</w:t>
      </w:r>
      <w:r w:rsidR="000308D7">
        <w:rPr>
          <w:rFonts w:eastAsia="Lucida Sans Unicode"/>
          <w:sz w:val="22"/>
          <w:lang w:eastAsia="en-US"/>
        </w:rPr>
        <w:t xml:space="preserve"> </w:t>
      </w:r>
      <w:r w:rsidR="00FD2844" w:rsidRPr="00FD2844">
        <w:rPr>
          <w:rFonts w:eastAsia="Lucida Sans Unicode"/>
          <w:sz w:val="22"/>
          <w:lang w:eastAsia="en-US"/>
        </w:rPr>
        <w:t>quarterly instalments in arrears following by submission by the Recipient to LCRCA of evidence that Project costs have been defrayed up to the value of the instalment.</w:t>
      </w:r>
    </w:p>
    <w:p w14:paraId="6305F6C6" w14:textId="60793E11" w:rsidR="004826C3" w:rsidRPr="00AC1578" w:rsidRDefault="009138F0" w:rsidP="004826C3">
      <w:pPr>
        <w:numPr>
          <w:ilvl w:val="1"/>
          <w:numId w:val="0"/>
        </w:numPr>
        <w:tabs>
          <w:tab w:val="num" w:pos="720"/>
        </w:tabs>
        <w:spacing w:before="280" w:after="120" w:line="276" w:lineRule="auto"/>
        <w:ind w:left="709" w:hanging="720"/>
        <w:outlineLvl w:val="1"/>
        <w:rPr>
          <w:rFonts w:eastAsia="Lucida Sans Unicode"/>
          <w:color w:val="FF0000"/>
          <w:sz w:val="22"/>
          <w:lang w:eastAsia="en-US"/>
        </w:rPr>
      </w:pPr>
      <w:r w:rsidRPr="00AC1578">
        <w:rPr>
          <w:rFonts w:eastAsia="Lucida Sans Unicode"/>
          <w:color w:val="FF0000"/>
          <w:sz w:val="22"/>
          <w:lang w:eastAsia="en-US"/>
        </w:rPr>
        <w:t>.</w:t>
      </w:r>
    </w:p>
    <w:p w14:paraId="077A629D" w14:textId="22D2BCB3" w:rsidR="00F050FD" w:rsidRPr="009138F0" w:rsidRDefault="00F050FD" w:rsidP="009138F0">
      <w:pPr>
        <w:pStyle w:val="ListParagraph"/>
        <w:numPr>
          <w:ilvl w:val="0"/>
          <w:numId w:val="18"/>
        </w:numPr>
        <w:tabs>
          <w:tab w:val="num" w:pos="720"/>
        </w:tabs>
        <w:spacing w:before="280" w:after="120" w:line="276" w:lineRule="auto"/>
        <w:outlineLvl w:val="1"/>
        <w:rPr>
          <w:rFonts w:eastAsia="Lucida Sans Unicode"/>
          <w:b/>
          <w:color w:val="auto"/>
          <w:kern w:val="28"/>
          <w:sz w:val="22"/>
          <w:lang w:eastAsia="en-US"/>
        </w:rPr>
      </w:pPr>
      <w:r w:rsidRPr="002C4142">
        <w:rPr>
          <w:rFonts w:eastAsia="Lucida Sans Unicode"/>
          <w:b/>
          <w:color w:val="auto"/>
          <w:kern w:val="28"/>
          <w:sz w:val="22"/>
          <w:lang w:eastAsia="en-US"/>
        </w:rPr>
        <w:t xml:space="preserve">Reduction, </w:t>
      </w:r>
      <w:proofErr w:type="gramStart"/>
      <w:r w:rsidRPr="002C4142">
        <w:rPr>
          <w:rFonts w:eastAsia="Lucida Sans Unicode"/>
          <w:b/>
          <w:color w:val="auto"/>
          <w:kern w:val="28"/>
          <w:sz w:val="22"/>
          <w:lang w:eastAsia="en-US"/>
        </w:rPr>
        <w:t>withdrawal</w:t>
      </w:r>
      <w:proofErr w:type="gramEnd"/>
      <w:r w:rsidRPr="002C4142">
        <w:rPr>
          <w:rFonts w:eastAsia="Lucida Sans Unicode"/>
          <w:b/>
          <w:color w:val="auto"/>
          <w:kern w:val="28"/>
          <w:sz w:val="22"/>
          <w:lang w:eastAsia="en-US"/>
        </w:rPr>
        <w:t xml:space="preserve"> and repayment of the Grant</w:t>
      </w:r>
    </w:p>
    <w:p w14:paraId="7D25E60A" w14:textId="083E5CB8" w:rsidR="00F050FD" w:rsidRDefault="00B43573" w:rsidP="00165693">
      <w:pPr>
        <w:numPr>
          <w:ilvl w:val="1"/>
          <w:numId w:val="0"/>
        </w:numPr>
        <w:spacing w:before="280" w:after="120" w:line="276" w:lineRule="auto"/>
        <w:ind w:left="709" w:firstLine="11"/>
        <w:outlineLvl w:val="1"/>
        <w:rPr>
          <w:rFonts w:eastAsia="Lucida Sans Unicode"/>
          <w:sz w:val="22"/>
          <w:lang w:eastAsia="en-US"/>
        </w:rPr>
      </w:pPr>
      <w:r>
        <w:rPr>
          <w:rFonts w:eastAsia="Lucida Sans Unicode"/>
          <w:sz w:val="22"/>
          <w:lang w:eastAsia="en-US"/>
        </w:rPr>
        <w:t>LCRCA</w:t>
      </w:r>
      <w:r w:rsidR="00F050FD" w:rsidRPr="00F050FD">
        <w:rPr>
          <w:rFonts w:eastAsia="Lucida Sans Unicode"/>
          <w:sz w:val="22"/>
          <w:lang w:eastAsia="en-US"/>
        </w:rPr>
        <w:t xml:space="preserve"> may withdraw or reduce,</w:t>
      </w:r>
      <w:r w:rsidR="00F050FD" w:rsidRPr="00F050FD">
        <w:rPr>
          <w:rFonts w:eastAsia="Lucida Sans Unicode"/>
          <w:bCs/>
          <w:sz w:val="22"/>
          <w:lang w:eastAsia="en-US"/>
        </w:rPr>
        <w:t xml:space="preserve"> or </w:t>
      </w:r>
      <w:r w:rsidR="00F050FD" w:rsidRPr="00F050FD">
        <w:rPr>
          <w:rFonts w:eastAsia="Lucida Sans Unicode"/>
          <w:sz w:val="22"/>
          <w:lang w:eastAsia="en-US"/>
        </w:rPr>
        <w:t>require the Recipient to repay all, or any</w:t>
      </w:r>
      <w:r w:rsidR="00165693">
        <w:rPr>
          <w:rFonts w:eastAsia="Lucida Sans Unicode"/>
          <w:sz w:val="22"/>
          <w:lang w:eastAsia="en-US"/>
        </w:rPr>
        <w:t xml:space="preserve"> </w:t>
      </w:r>
      <w:r w:rsidR="00F050FD" w:rsidRPr="00F050FD">
        <w:rPr>
          <w:rFonts w:eastAsia="Lucida Sans Unicode"/>
          <w:sz w:val="22"/>
          <w:lang w:eastAsia="en-US"/>
        </w:rPr>
        <w:t>proportion of, the Grant on any of the following grounds:</w:t>
      </w:r>
    </w:p>
    <w:p w14:paraId="694D4852" w14:textId="3F12EAD7" w:rsidR="00165693" w:rsidRDefault="00165693" w:rsidP="00165693">
      <w:pPr>
        <w:pStyle w:val="ListParagraph"/>
        <w:numPr>
          <w:ilvl w:val="0"/>
          <w:numId w:val="19"/>
        </w:numPr>
        <w:spacing w:before="280" w:after="120" w:line="276" w:lineRule="auto"/>
        <w:outlineLvl w:val="1"/>
        <w:rPr>
          <w:rFonts w:eastAsia="Lucida Sans Unicode"/>
          <w:color w:val="auto"/>
          <w:sz w:val="22"/>
          <w:lang w:eastAsia="en-US"/>
        </w:rPr>
      </w:pPr>
      <w:r w:rsidRPr="00165693">
        <w:rPr>
          <w:rFonts w:eastAsia="Lucida Sans Unicode"/>
          <w:color w:val="auto"/>
          <w:sz w:val="22"/>
          <w:lang w:eastAsia="en-US"/>
        </w:rPr>
        <w:t xml:space="preserve">The Recipient fails to comply with the terms of this </w:t>
      </w:r>
      <w:r>
        <w:rPr>
          <w:rFonts w:eastAsia="Lucida Sans Unicode"/>
          <w:color w:val="auto"/>
          <w:sz w:val="22"/>
          <w:lang w:eastAsia="en-US"/>
        </w:rPr>
        <w:t xml:space="preserve">Grant Offer </w:t>
      </w:r>
      <w:proofErr w:type="gramStart"/>
      <w:r>
        <w:rPr>
          <w:rFonts w:eastAsia="Lucida Sans Unicode"/>
          <w:color w:val="auto"/>
          <w:sz w:val="22"/>
          <w:lang w:eastAsia="en-US"/>
        </w:rPr>
        <w:t>Letter</w:t>
      </w:r>
      <w:proofErr w:type="gramEnd"/>
      <w:r w:rsidRPr="00165693">
        <w:rPr>
          <w:rFonts w:eastAsia="Lucida Sans Unicode"/>
          <w:color w:val="auto"/>
          <w:sz w:val="22"/>
          <w:lang w:eastAsia="en-US"/>
        </w:rPr>
        <w:t xml:space="preserve"> or any applicable legal requirements and the non-compliance is not remedied within a reasonable period or is not capable of remedy;</w:t>
      </w:r>
    </w:p>
    <w:p w14:paraId="3F849E16" w14:textId="7624675C" w:rsidR="00165693" w:rsidRPr="00165693" w:rsidRDefault="00165693" w:rsidP="00165693">
      <w:pPr>
        <w:pStyle w:val="ListParagraph"/>
        <w:numPr>
          <w:ilvl w:val="0"/>
          <w:numId w:val="19"/>
        </w:numPr>
        <w:spacing w:before="280" w:after="120" w:line="276" w:lineRule="auto"/>
        <w:outlineLvl w:val="1"/>
        <w:rPr>
          <w:rFonts w:eastAsia="Lucida Sans Unicode"/>
          <w:color w:val="auto"/>
          <w:sz w:val="22"/>
          <w:lang w:eastAsia="en-US"/>
        </w:rPr>
      </w:pPr>
      <w:r>
        <w:rPr>
          <w:rFonts w:eastAsia="Lucida Sans Unicode"/>
          <w:color w:val="auto"/>
          <w:sz w:val="22"/>
          <w:lang w:eastAsia="en-US"/>
        </w:rPr>
        <w:t>LCRCA</w:t>
      </w:r>
      <w:r w:rsidRPr="00165693">
        <w:rPr>
          <w:rFonts w:eastAsia="Lucida Sans Unicode"/>
          <w:color w:val="auto"/>
          <w:sz w:val="22"/>
          <w:lang w:eastAsia="en-US"/>
        </w:rPr>
        <w:t xml:space="preserve"> has reasonable grounds to consider that the Recipient has used the Grant other than in accordance with the terms of this</w:t>
      </w:r>
      <w:r>
        <w:rPr>
          <w:rFonts w:eastAsia="Lucida Sans Unicode"/>
          <w:color w:val="auto"/>
          <w:sz w:val="22"/>
          <w:lang w:eastAsia="en-US"/>
        </w:rPr>
        <w:t xml:space="preserve"> Grant Offer </w:t>
      </w:r>
      <w:proofErr w:type="gramStart"/>
      <w:r>
        <w:rPr>
          <w:rFonts w:eastAsia="Lucida Sans Unicode"/>
          <w:color w:val="auto"/>
          <w:sz w:val="22"/>
          <w:lang w:eastAsia="en-US"/>
        </w:rPr>
        <w:t>Letter</w:t>
      </w:r>
      <w:r w:rsidRPr="00165693">
        <w:rPr>
          <w:rFonts w:eastAsia="Lucida Sans Unicode"/>
          <w:color w:val="auto"/>
          <w:sz w:val="22"/>
          <w:lang w:eastAsia="en-US"/>
        </w:rPr>
        <w:t>;</w:t>
      </w:r>
      <w:proofErr w:type="gramEnd"/>
    </w:p>
    <w:p w14:paraId="25AB099C" w14:textId="4E29E76C" w:rsidR="00F050FD" w:rsidRDefault="00165693" w:rsidP="00165693">
      <w:pPr>
        <w:pStyle w:val="ListParagraph"/>
        <w:numPr>
          <w:ilvl w:val="0"/>
          <w:numId w:val="19"/>
        </w:numPr>
        <w:tabs>
          <w:tab w:val="num" w:pos="2160"/>
        </w:tabs>
        <w:spacing w:before="120" w:after="120" w:line="240" w:lineRule="auto"/>
        <w:outlineLvl w:val="2"/>
        <w:rPr>
          <w:rFonts w:eastAsia="Lucida Sans Unicode"/>
          <w:color w:val="auto"/>
          <w:sz w:val="22"/>
          <w:lang w:eastAsia="en-US"/>
        </w:rPr>
      </w:pPr>
      <w:r>
        <w:rPr>
          <w:rFonts w:eastAsia="Lucida Sans Unicode"/>
          <w:color w:val="auto"/>
          <w:sz w:val="22"/>
          <w:lang w:eastAsia="en-US"/>
        </w:rPr>
        <w:t>LCRCA</w:t>
      </w:r>
      <w:r w:rsidR="00F050FD" w:rsidRPr="00165693">
        <w:rPr>
          <w:rFonts w:eastAsia="Lucida Sans Unicode"/>
          <w:color w:val="auto"/>
          <w:sz w:val="22"/>
          <w:lang w:eastAsia="en-US"/>
        </w:rPr>
        <w:t xml:space="preserve"> has reasonable grounds to consider that the information and evidence provided by the Recipient in relation to the Project or the Grant has not been complete and accurate or supplied honestly and in good </w:t>
      </w:r>
      <w:proofErr w:type="gramStart"/>
      <w:r w:rsidR="00F050FD" w:rsidRPr="00165693">
        <w:rPr>
          <w:rFonts w:eastAsia="Lucida Sans Unicode"/>
          <w:color w:val="auto"/>
          <w:sz w:val="22"/>
          <w:lang w:eastAsia="en-US"/>
        </w:rPr>
        <w:t>faith;</w:t>
      </w:r>
      <w:proofErr w:type="gramEnd"/>
    </w:p>
    <w:p w14:paraId="38A00096" w14:textId="362028B0" w:rsidR="00165693" w:rsidRDefault="00165693" w:rsidP="00165693">
      <w:pPr>
        <w:pStyle w:val="ListParagraph"/>
        <w:numPr>
          <w:ilvl w:val="0"/>
          <w:numId w:val="19"/>
        </w:numPr>
        <w:tabs>
          <w:tab w:val="num" w:pos="2160"/>
        </w:tabs>
        <w:spacing w:before="120" w:after="120" w:line="240" w:lineRule="auto"/>
        <w:outlineLvl w:val="2"/>
        <w:rPr>
          <w:rFonts w:eastAsia="Lucida Sans Unicode"/>
          <w:color w:val="auto"/>
          <w:sz w:val="22"/>
          <w:lang w:eastAsia="en-US"/>
        </w:rPr>
      </w:pPr>
      <w:r w:rsidRPr="00165693">
        <w:rPr>
          <w:rFonts w:eastAsia="Lucida Sans Unicode"/>
          <w:color w:val="auto"/>
          <w:sz w:val="22"/>
          <w:lang w:eastAsia="en-US"/>
        </w:rPr>
        <w:t xml:space="preserve">There has been a change to the Recipient’s circumstances which </w:t>
      </w:r>
      <w:r>
        <w:rPr>
          <w:rFonts w:eastAsia="Lucida Sans Unicode"/>
          <w:color w:val="auto"/>
          <w:sz w:val="22"/>
          <w:lang w:eastAsia="en-US"/>
        </w:rPr>
        <w:t xml:space="preserve">LCRCA </w:t>
      </w:r>
      <w:r w:rsidRPr="00165693">
        <w:rPr>
          <w:rFonts w:eastAsia="Lucida Sans Unicode"/>
          <w:color w:val="auto"/>
          <w:sz w:val="22"/>
          <w:lang w:eastAsia="en-US"/>
        </w:rPr>
        <w:t>reasonably considers makes (or would have made) a material difference to the Recipient’s eligibility for the Grant or the conditions on which it is appropriate to award the Grant; or</w:t>
      </w:r>
    </w:p>
    <w:p w14:paraId="0AC5ABAD" w14:textId="7C28D4E2" w:rsidR="00165693" w:rsidRPr="00165693" w:rsidRDefault="00165693" w:rsidP="00165693">
      <w:pPr>
        <w:pStyle w:val="ListParagraph"/>
        <w:numPr>
          <w:ilvl w:val="0"/>
          <w:numId w:val="19"/>
        </w:numPr>
        <w:tabs>
          <w:tab w:val="num" w:pos="2160"/>
        </w:tabs>
        <w:spacing w:before="120" w:after="120" w:line="240" w:lineRule="auto"/>
        <w:outlineLvl w:val="2"/>
        <w:rPr>
          <w:rFonts w:eastAsia="Lucida Sans Unicode"/>
          <w:color w:val="auto"/>
          <w:sz w:val="22"/>
          <w:lang w:eastAsia="en-US"/>
        </w:rPr>
      </w:pPr>
      <w:r w:rsidRPr="00165693">
        <w:rPr>
          <w:rFonts w:eastAsia="Lucida Sans Unicode"/>
          <w:color w:val="auto"/>
          <w:sz w:val="22"/>
          <w:lang w:eastAsia="en-US"/>
        </w:rPr>
        <w:t xml:space="preserve">There is a risk or a genuine belief that there is a risk that reputational damage to </w:t>
      </w:r>
      <w:r>
        <w:rPr>
          <w:rFonts w:eastAsia="Lucida Sans Unicode"/>
          <w:color w:val="auto"/>
          <w:sz w:val="22"/>
          <w:lang w:eastAsia="en-US"/>
        </w:rPr>
        <w:t>LCRCA</w:t>
      </w:r>
      <w:r w:rsidRPr="00165693">
        <w:rPr>
          <w:rFonts w:eastAsia="Lucida Sans Unicode"/>
          <w:color w:val="auto"/>
          <w:sz w:val="22"/>
          <w:lang w:eastAsia="en-US"/>
        </w:rPr>
        <w:t xml:space="preserve"> will occur </w:t>
      </w:r>
      <w:proofErr w:type="gramStart"/>
      <w:r w:rsidRPr="00165693">
        <w:rPr>
          <w:rFonts w:eastAsia="Lucida Sans Unicode"/>
          <w:color w:val="auto"/>
          <w:sz w:val="22"/>
          <w:lang w:eastAsia="en-US"/>
        </w:rPr>
        <w:t>as a result of</w:t>
      </w:r>
      <w:proofErr w:type="gramEnd"/>
      <w:r w:rsidRPr="00165693">
        <w:rPr>
          <w:rFonts w:eastAsia="Lucida Sans Unicode"/>
          <w:color w:val="auto"/>
          <w:sz w:val="22"/>
          <w:lang w:eastAsia="en-US"/>
        </w:rPr>
        <w:t xml:space="preserve"> this </w:t>
      </w:r>
      <w:r w:rsidR="00B43573">
        <w:rPr>
          <w:rFonts w:eastAsia="Lucida Sans Unicode"/>
          <w:color w:val="auto"/>
          <w:sz w:val="22"/>
          <w:lang w:eastAsia="en-US"/>
        </w:rPr>
        <w:t>Project</w:t>
      </w:r>
      <w:r w:rsidRPr="00165693">
        <w:rPr>
          <w:rFonts w:eastAsia="Lucida Sans Unicode"/>
          <w:color w:val="auto"/>
          <w:sz w:val="22"/>
          <w:lang w:eastAsia="en-US"/>
        </w:rPr>
        <w:t xml:space="preserve"> continuing.</w:t>
      </w:r>
    </w:p>
    <w:p w14:paraId="4AC2B0F6" w14:textId="1D377288" w:rsidR="00F050FD" w:rsidRPr="00F050FD" w:rsidRDefault="00F050FD" w:rsidP="00165693">
      <w:pPr>
        <w:numPr>
          <w:ilvl w:val="1"/>
          <w:numId w:val="0"/>
        </w:numPr>
        <w:tabs>
          <w:tab w:val="num" w:pos="720"/>
        </w:tabs>
        <w:spacing w:before="280" w:after="120" w:line="276" w:lineRule="auto"/>
        <w:ind w:left="709"/>
        <w:outlineLvl w:val="1"/>
        <w:rPr>
          <w:rFonts w:ascii="Lucida Sans Unicode" w:eastAsia="Lucida Sans Unicode" w:hAnsi="Lucida Sans Unicode" w:cs="Lucida Sans Unicode"/>
          <w:sz w:val="18"/>
          <w:szCs w:val="18"/>
          <w:lang w:eastAsia="en-US"/>
        </w:rPr>
      </w:pPr>
      <w:r w:rsidRPr="00F050FD">
        <w:rPr>
          <w:rFonts w:eastAsia="Lucida Sans Unicode"/>
          <w:color w:val="auto"/>
          <w:sz w:val="22"/>
          <w:lang w:eastAsia="en-US"/>
        </w:rPr>
        <w:t xml:space="preserve">The Recipient acknowledges that in </w:t>
      </w:r>
      <w:r w:rsidR="00165693">
        <w:rPr>
          <w:rFonts w:eastAsia="Lucida Sans Unicode"/>
          <w:color w:val="auto"/>
          <w:sz w:val="22"/>
          <w:lang w:eastAsia="en-US"/>
        </w:rPr>
        <w:t xml:space="preserve">its allocation of </w:t>
      </w:r>
      <w:r w:rsidR="00A70F22">
        <w:rPr>
          <w:rFonts w:eastAsia="Lucida Sans Unicode"/>
          <w:color w:val="auto"/>
          <w:sz w:val="22"/>
          <w:lang w:eastAsia="en-US"/>
        </w:rPr>
        <w:t>UKSPF</w:t>
      </w:r>
      <w:r w:rsidR="00165693">
        <w:rPr>
          <w:rFonts w:eastAsia="Lucida Sans Unicode"/>
          <w:color w:val="auto"/>
          <w:sz w:val="22"/>
          <w:lang w:eastAsia="en-US"/>
        </w:rPr>
        <w:t xml:space="preserve"> funding</w:t>
      </w:r>
      <w:r w:rsidRPr="00F050FD">
        <w:rPr>
          <w:rFonts w:eastAsia="Lucida Sans Unicode"/>
          <w:color w:val="auto"/>
          <w:sz w:val="22"/>
          <w:lang w:eastAsia="en-US"/>
        </w:rPr>
        <w:t xml:space="preserve">, </w:t>
      </w:r>
      <w:r w:rsidR="00165693">
        <w:rPr>
          <w:rFonts w:eastAsia="Lucida Sans Unicode"/>
          <w:color w:val="auto"/>
          <w:sz w:val="22"/>
          <w:lang w:eastAsia="en-US"/>
        </w:rPr>
        <w:t>LCRCA</w:t>
      </w:r>
      <w:r w:rsidRPr="00F050FD">
        <w:rPr>
          <w:rFonts w:eastAsia="Lucida Sans Unicode"/>
          <w:color w:val="auto"/>
          <w:sz w:val="22"/>
          <w:lang w:eastAsia="en-US"/>
        </w:rPr>
        <w:t xml:space="preserve"> is seeking to maximise the benefit throughout the Liverpool City Region.  The Recipient will therefore notify </w:t>
      </w:r>
      <w:r w:rsidR="00165693">
        <w:rPr>
          <w:rFonts w:eastAsia="Lucida Sans Unicode"/>
          <w:color w:val="auto"/>
          <w:sz w:val="22"/>
          <w:lang w:eastAsia="en-US"/>
        </w:rPr>
        <w:t>LCRCA</w:t>
      </w:r>
      <w:r w:rsidRPr="00F050FD">
        <w:rPr>
          <w:rFonts w:eastAsia="Lucida Sans Unicode"/>
          <w:color w:val="auto"/>
          <w:sz w:val="22"/>
          <w:lang w:eastAsia="en-US"/>
        </w:rPr>
        <w:t xml:space="preserve"> if it obtains or becomes aware of funding which is readily available to it that means it no longer requires the Grant or any part of it to deliver the Project. </w:t>
      </w:r>
    </w:p>
    <w:p w14:paraId="2A0BB991" w14:textId="3929CE94" w:rsidR="00F050FD" w:rsidRPr="00F050FD" w:rsidRDefault="00F050FD" w:rsidP="00165693">
      <w:pPr>
        <w:numPr>
          <w:ilvl w:val="1"/>
          <w:numId w:val="0"/>
        </w:numPr>
        <w:tabs>
          <w:tab w:val="num" w:pos="720"/>
        </w:tabs>
        <w:spacing w:before="280" w:after="120" w:line="276" w:lineRule="auto"/>
        <w:ind w:left="709" w:firstLine="11"/>
        <w:outlineLvl w:val="1"/>
        <w:rPr>
          <w:rFonts w:eastAsia="Lucida Sans Unicode"/>
          <w:bCs/>
          <w:color w:val="auto"/>
          <w:sz w:val="22"/>
          <w:lang w:eastAsia="en-US"/>
        </w:rPr>
      </w:pPr>
      <w:r w:rsidRPr="00F050FD">
        <w:rPr>
          <w:rFonts w:eastAsia="Lucida Sans Unicode"/>
          <w:sz w:val="22"/>
          <w:lang w:eastAsia="en-US"/>
        </w:rPr>
        <w:t xml:space="preserve">Should </w:t>
      </w:r>
      <w:r w:rsidR="00165693">
        <w:rPr>
          <w:rFonts w:eastAsia="Lucida Sans Unicode"/>
          <w:sz w:val="22"/>
          <w:lang w:eastAsia="en-US"/>
        </w:rPr>
        <w:t>LCRCA</w:t>
      </w:r>
      <w:r w:rsidRPr="00F050FD">
        <w:rPr>
          <w:rFonts w:eastAsia="Lucida Sans Unicode"/>
          <w:sz w:val="22"/>
          <w:lang w:eastAsia="en-US"/>
        </w:rPr>
        <w:t xml:space="preserve"> require the Recipient to repay all or any proportion of the Grant, it will notify the Recipient in writing. The Recipient must make that repayment within 21 calendar days of the date of that notice or by any later deadline agreed by </w:t>
      </w:r>
      <w:r w:rsidR="00165693">
        <w:rPr>
          <w:rFonts w:eastAsia="Lucida Sans Unicode"/>
          <w:sz w:val="22"/>
          <w:lang w:eastAsia="en-US"/>
        </w:rPr>
        <w:t>LCRCA</w:t>
      </w:r>
      <w:r w:rsidRPr="00F050FD">
        <w:rPr>
          <w:rFonts w:eastAsia="Lucida Sans Unicode"/>
          <w:sz w:val="22"/>
          <w:lang w:eastAsia="en-US"/>
        </w:rPr>
        <w:t xml:space="preserve"> in writing. </w:t>
      </w:r>
      <w:r w:rsidRPr="00F050FD">
        <w:rPr>
          <w:rFonts w:eastAsia="Lucida Sans Unicode"/>
          <w:color w:val="auto"/>
          <w:sz w:val="22"/>
          <w:lang w:eastAsia="en-US"/>
        </w:rPr>
        <w:t xml:space="preserve">  </w:t>
      </w:r>
    </w:p>
    <w:p w14:paraId="1EDAAE3E" w14:textId="10A93B6E" w:rsidR="00F050FD" w:rsidRPr="00165693" w:rsidRDefault="00F050FD" w:rsidP="00165693">
      <w:pPr>
        <w:pStyle w:val="ListParagraph"/>
        <w:keepNext/>
        <w:numPr>
          <w:ilvl w:val="0"/>
          <w:numId w:val="18"/>
        </w:numPr>
        <w:tabs>
          <w:tab w:val="num" w:pos="720"/>
        </w:tabs>
        <w:spacing w:before="320" w:after="0" w:line="240" w:lineRule="auto"/>
        <w:outlineLvl w:val="0"/>
        <w:rPr>
          <w:rFonts w:eastAsia="Lucida Sans Unicode"/>
          <w:b/>
          <w:color w:val="auto"/>
          <w:kern w:val="28"/>
          <w:sz w:val="22"/>
          <w:lang w:eastAsia="en-US"/>
        </w:rPr>
      </w:pPr>
      <w:r w:rsidRPr="00165693">
        <w:rPr>
          <w:rFonts w:eastAsia="Lucida Sans Unicode"/>
          <w:b/>
          <w:color w:val="auto"/>
          <w:kern w:val="28"/>
          <w:sz w:val="22"/>
          <w:lang w:eastAsia="en-US"/>
        </w:rPr>
        <w:t>Project Monitoring and Evaluation</w:t>
      </w:r>
    </w:p>
    <w:p w14:paraId="465B4DB3" w14:textId="520DA594" w:rsidR="00F050FD" w:rsidRPr="00F050FD" w:rsidRDefault="00F050FD" w:rsidP="00B43573">
      <w:pPr>
        <w:numPr>
          <w:ilvl w:val="1"/>
          <w:numId w:val="0"/>
        </w:numPr>
        <w:tabs>
          <w:tab w:val="num" w:pos="720"/>
        </w:tabs>
        <w:spacing w:before="280" w:after="120" w:line="240" w:lineRule="auto"/>
        <w:ind w:left="709" w:firstLine="11"/>
        <w:outlineLvl w:val="1"/>
        <w:rPr>
          <w:rFonts w:eastAsia="Lucida Sans Unicode"/>
          <w:sz w:val="22"/>
          <w:lang w:eastAsia="en-US"/>
        </w:rPr>
      </w:pPr>
      <w:r w:rsidRPr="00F050FD">
        <w:rPr>
          <w:rFonts w:eastAsia="Lucida Sans Unicode"/>
          <w:sz w:val="22"/>
          <w:lang w:eastAsia="en-US"/>
        </w:rPr>
        <w:t xml:space="preserve">The Recipient will be required to co-operate with the provision of information and evidence to support the monitoring and evaluation of the delivery of the Project against outputs and outcomes agreed by </w:t>
      </w:r>
      <w:r w:rsidR="002939E0">
        <w:rPr>
          <w:rFonts w:eastAsia="Lucida Sans Unicode"/>
          <w:sz w:val="22"/>
          <w:lang w:eastAsia="en-US"/>
        </w:rPr>
        <w:t xml:space="preserve">LCRCA and in accordance with any requirements specified in the </w:t>
      </w:r>
      <w:r w:rsidR="00A70F22">
        <w:rPr>
          <w:rFonts w:eastAsia="Lucida Sans Unicode"/>
          <w:sz w:val="22"/>
          <w:lang w:eastAsia="en-US"/>
        </w:rPr>
        <w:t>UKSPF</w:t>
      </w:r>
      <w:r w:rsidR="002939E0">
        <w:rPr>
          <w:rFonts w:eastAsia="Lucida Sans Unicode"/>
          <w:sz w:val="22"/>
          <w:lang w:eastAsia="en-US"/>
        </w:rPr>
        <w:t xml:space="preserve"> Terms and Conditions</w:t>
      </w:r>
      <w:r w:rsidR="00A36195">
        <w:rPr>
          <w:rFonts w:eastAsia="Lucida Sans Unicode"/>
          <w:sz w:val="22"/>
          <w:lang w:eastAsia="en-US"/>
        </w:rPr>
        <w:t xml:space="preserve"> and the Grant Offer Letter.</w:t>
      </w:r>
    </w:p>
    <w:p w14:paraId="59C4723B" w14:textId="64B97150" w:rsidR="00F050FD" w:rsidRPr="002939E0" w:rsidRDefault="00F050FD" w:rsidP="002939E0">
      <w:pPr>
        <w:pStyle w:val="ListParagraph"/>
        <w:keepNext/>
        <w:numPr>
          <w:ilvl w:val="0"/>
          <w:numId w:val="18"/>
        </w:numPr>
        <w:tabs>
          <w:tab w:val="num" w:pos="720"/>
        </w:tabs>
        <w:spacing w:before="320" w:after="0" w:line="276" w:lineRule="auto"/>
        <w:outlineLvl w:val="0"/>
        <w:rPr>
          <w:rFonts w:eastAsia="Lucida Sans Unicode"/>
          <w:b/>
          <w:color w:val="auto"/>
          <w:kern w:val="28"/>
          <w:sz w:val="22"/>
          <w:lang w:eastAsia="en-US"/>
        </w:rPr>
      </w:pPr>
      <w:bookmarkStart w:id="5" w:name="a176719"/>
      <w:bookmarkStart w:id="6" w:name="_Toc519263752"/>
      <w:bookmarkStart w:id="7" w:name="a474473"/>
      <w:bookmarkStart w:id="8" w:name="_Toc519263756"/>
      <w:r w:rsidRPr="002939E0">
        <w:rPr>
          <w:rFonts w:eastAsia="Lucida Sans Unicode"/>
          <w:b/>
          <w:color w:val="auto"/>
          <w:kern w:val="28"/>
          <w:sz w:val="22"/>
          <w:lang w:eastAsia="en-US"/>
        </w:rPr>
        <w:lastRenderedPageBreak/>
        <w:t>Accounts and records</w:t>
      </w:r>
      <w:bookmarkEnd w:id="5"/>
      <w:bookmarkEnd w:id="6"/>
    </w:p>
    <w:p w14:paraId="605F3473" w14:textId="2A05B98E" w:rsidR="00F050FD" w:rsidRPr="00F050FD" w:rsidRDefault="00F050FD" w:rsidP="00F050FD">
      <w:pPr>
        <w:spacing w:before="280" w:after="120" w:line="276" w:lineRule="auto"/>
        <w:ind w:left="720" w:firstLine="0"/>
        <w:outlineLvl w:val="1"/>
        <w:rPr>
          <w:rFonts w:eastAsia="Lucida Sans Unicode"/>
          <w:sz w:val="22"/>
          <w:lang w:eastAsia="en-US"/>
        </w:rPr>
      </w:pPr>
      <w:r w:rsidRPr="00F050FD">
        <w:rPr>
          <w:rFonts w:eastAsia="Lucida Sans Unicode"/>
          <w:sz w:val="22"/>
          <w:lang w:eastAsia="en-US"/>
        </w:rPr>
        <w:t xml:space="preserve">The Recipient shall keep separate, accurate and up-to-date accounts and records of the receipt and expenditure of the Grant.  </w:t>
      </w:r>
      <w:r w:rsidR="002939E0">
        <w:rPr>
          <w:rFonts w:eastAsia="Lucida Sans Unicode"/>
          <w:sz w:val="22"/>
          <w:lang w:eastAsia="en-US"/>
        </w:rPr>
        <w:t>LCRCA</w:t>
      </w:r>
      <w:r w:rsidRPr="00F050FD">
        <w:rPr>
          <w:rFonts w:eastAsia="Lucida Sans Unicode"/>
          <w:sz w:val="22"/>
          <w:lang w:eastAsia="en-US"/>
        </w:rPr>
        <w:t xml:space="preserve"> shall have the right to review, at </w:t>
      </w:r>
      <w:r w:rsidR="002939E0">
        <w:rPr>
          <w:rFonts w:eastAsia="Lucida Sans Unicode"/>
          <w:sz w:val="22"/>
          <w:lang w:eastAsia="en-US"/>
        </w:rPr>
        <w:t>LCRCA</w:t>
      </w:r>
      <w:r w:rsidRPr="00F050FD">
        <w:rPr>
          <w:rFonts w:eastAsia="Lucida Sans Unicode"/>
          <w:sz w:val="22"/>
          <w:lang w:eastAsia="en-US"/>
        </w:rPr>
        <w:t>'s reasonable request, the Recipient's records that relate to the expenditure of the Grant.</w:t>
      </w:r>
      <w:bookmarkStart w:id="9" w:name="a832806"/>
      <w:bookmarkStart w:id="10" w:name="_Toc519263763"/>
      <w:bookmarkEnd w:id="7"/>
      <w:bookmarkEnd w:id="8"/>
    </w:p>
    <w:bookmarkEnd w:id="9"/>
    <w:bookmarkEnd w:id="10"/>
    <w:p w14:paraId="3F6C0049" w14:textId="1D672399" w:rsidR="00F050FD" w:rsidRPr="002939E0" w:rsidRDefault="00F050FD" w:rsidP="002939E0">
      <w:pPr>
        <w:pStyle w:val="ListParagraph"/>
        <w:keepNext/>
        <w:numPr>
          <w:ilvl w:val="0"/>
          <w:numId w:val="18"/>
        </w:numPr>
        <w:tabs>
          <w:tab w:val="num" w:pos="720"/>
        </w:tabs>
        <w:spacing w:before="320" w:after="0" w:line="240" w:lineRule="auto"/>
        <w:outlineLvl w:val="0"/>
        <w:rPr>
          <w:rFonts w:eastAsia="Lucida Sans Unicode"/>
          <w:b/>
          <w:color w:val="auto"/>
          <w:kern w:val="28"/>
          <w:sz w:val="22"/>
          <w:lang w:eastAsia="en-US"/>
        </w:rPr>
      </w:pPr>
      <w:r w:rsidRPr="002939E0">
        <w:rPr>
          <w:rFonts w:eastAsia="Lucida Sans Unicode"/>
          <w:b/>
          <w:color w:val="auto"/>
          <w:kern w:val="28"/>
          <w:sz w:val="22"/>
          <w:lang w:eastAsia="en-US"/>
        </w:rPr>
        <w:t xml:space="preserve">Variation </w:t>
      </w:r>
    </w:p>
    <w:p w14:paraId="2D53C890" w14:textId="05F475C1" w:rsidR="00F050FD" w:rsidRPr="00F050FD" w:rsidRDefault="00F050FD" w:rsidP="002939E0">
      <w:pPr>
        <w:numPr>
          <w:ilvl w:val="1"/>
          <w:numId w:val="0"/>
        </w:numPr>
        <w:tabs>
          <w:tab w:val="num" w:pos="720"/>
        </w:tabs>
        <w:spacing w:before="280" w:after="120" w:line="276" w:lineRule="auto"/>
        <w:ind w:left="709"/>
        <w:outlineLvl w:val="1"/>
        <w:rPr>
          <w:rFonts w:eastAsia="Lucida Sans Unicode"/>
          <w:sz w:val="22"/>
          <w:lang w:eastAsia="en-US"/>
        </w:rPr>
      </w:pPr>
      <w:r w:rsidRPr="00F050FD">
        <w:rPr>
          <w:rFonts w:eastAsia="Lucida Sans Unicode"/>
          <w:sz w:val="22"/>
          <w:lang w:eastAsia="en-US"/>
        </w:rPr>
        <w:t xml:space="preserve">Any variation to the terms of this </w:t>
      </w:r>
      <w:r w:rsidR="00B43573">
        <w:rPr>
          <w:rFonts w:eastAsia="Lucida Sans Unicode"/>
          <w:sz w:val="22"/>
          <w:lang w:eastAsia="en-US"/>
        </w:rPr>
        <w:t xml:space="preserve">Grant Offer Letter </w:t>
      </w:r>
      <w:r w:rsidRPr="00F050FD">
        <w:rPr>
          <w:rFonts w:eastAsia="Lucida Sans Unicode"/>
          <w:sz w:val="22"/>
          <w:lang w:eastAsia="en-US"/>
        </w:rPr>
        <w:t>shall be agreed in writing between the</w:t>
      </w:r>
      <w:r w:rsidR="002939E0">
        <w:rPr>
          <w:rFonts w:eastAsia="Lucida Sans Unicode"/>
          <w:sz w:val="22"/>
          <w:lang w:eastAsia="en-US"/>
        </w:rPr>
        <w:t xml:space="preserve"> </w:t>
      </w:r>
      <w:r w:rsidRPr="00F050FD">
        <w:rPr>
          <w:rFonts w:eastAsia="Lucida Sans Unicode"/>
          <w:sz w:val="22"/>
          <w:lang w:eastAsia="en-US"/>
        </w:rPr>
        <w:t>Parties</w:t>
      </w:r>
      <w:r w:rsidR="00B43573">
        <w:rPr>
          <w:rFonts w:eastAsia="Lucida Sans Unicode"/>
          <w:sz w:val="22"/>
          <w:lang w:eastAsia="en-US"/>
        </w:rPr>
        <w:t xml:space="preserve"> apart from any variation to the </w:t>
      </w:r>
      <w:r w:rsidR="00A70F22">
        <w:rPr>
          <w:rFonts w:eastAsia="Lucida Sans Unicode"/>
          <w:sz w:val="22"/>
          <w:lang w:eastAsia="en-US"/>
        </w:rPr>
        <w:t>UKSPF</w:t>
      </w:r>
      <w:r w:rsidR="00B43573">
        <w:rPr>
          <w:rFonts w:eastAsia="Lucida Sans Unicode"/>
          <w:sz w:val="22"/>
          <w:lang w:eastAsia="en-US"/>
        </w:rPr>
        <w:t xml:space="preserve"> Terms and Conditions</w:t>
      </w:r>
      <w:r w:rsidR="00697D73">
        <w:rPr>
          <w:rFonts w:eastAsia="Lucida Sans Unicode"/>
          <w:sz w:val="22"/>
          <w:lang w:eastAsia="en-US"/>
        </w:rPr>
        <w:t xml:space="preserve"> and/or any variation required to comply with requirements specified by DLUHC,</w:t>
      </w:r>
      <w:r w:rsidR="00B43573">
        <w:rPr>
          <w:rFonts w:eastAsia="Lucida Sans Unicode"/>
          <w:sz w:val="22"/>
          <w:lang w:eastAsia="en-US"/>
        </w:rPr>
        <w:t xml:space="preserve"> </w:t>
      </w:r>
      <w:r w:rsidR="00697D73">
        <w:rPr>
          <w:rFonts w:eastAsia="Lucida Sans Unicode"/>
          <w:sz w:val="22"/>
          <w:lang w:eastAsia="en-US"/>
        </w:rPr>
        <w:t xml:space="preserve">both of </w:t>
      </w:r>
      <w:r w:rsidR="00B43573">
        <w:rPr>
          <w:rFonts w:eastAsia="Lucida Sans Unicode"/>
          <w:sz w:val="22"/>
          <w:lang w:eastAsia="en-US"/>
        </w:rPr>
        <w:t>which may be made by way of written notice from LCRCA to the Recipient.</w:t>
      </w:r>
    </w:p>
    <w:p w14:paraId="02420034" w14:textId="0F859C6D" w:rsidR="00F050FD" w:rsidRPr="00D678E7" w:rsidRDefault="00F050FD" w:rsidP="00D678E7">
      <w:pPr>
        <w:pStyle w:val="ListParagraph"/>
        <w:keepNext/>
        <w:numPr>
          <w:ilvl w:val="0"/>
          <w:numId w:val="18"/>
        </w:numPr>
        <w:tabs>
          <w:tab w:val="num" w:pos="720"/>
        </w:tabs>
        <w:spacing w:before="320" w:after="0" w:line="340" w:lineRule="atLeast"/>
        <w:outlineLvl w:val="0"/>
        <w:rPr>
          <w:rFonts w:eastAsia="Lucida Sans Unicode"/>
          <w:b/>
          <w:color w:val="auto"/>
          <w:kern w:val="28"/>
          <w:sz w:val="22"/>
          <w:lang w:eastAsia="en-US"/>
        </w:rPr>
      </w:pPr>
      <w:r w:rsidRPr="00D678E7">
        <w:rPr>
          <w:rFonts w:eastAsia="Lucida Sans Unicode"/>
          <w:b/>
          <w:color w:val="auto"/>
          <w:kern w:val="28"/>
          <w:sz w:val="22"/>
          <w:lang w:eastAsia="en-US"/>
        </w:rPr>
        <w:t>Publicity</w:t>
      </w:r>
    </w:p>
    <w:p w14:paraId="390E6DBC" w14:textId="15505EE5" w:rsidR="00F050FD" w:rsidRPr="00F050FD" w:rsidRDefault="00F050FD" w:rsidP="00B43573">
      <w:pPr>
        <w:numPr>
          <w:ilvl w:val="1"/>
          <w:numId w:val="0"/>
        </w:numPr>
        <w:tabs>
          <w:tab w:val="num" w:pos="720"/>
        </w:tabs>
        <w:spacing w:before="280" w:after="120" w:line="240" w:lineRule="auto"/>
        <w:ind w:left="709"/>
        <w:outlineLvl w:val="1"/>
        <w:rPr>
          <w:rFonts w:ascii="Lucida Sans Unicode" w:eastAsia="Lucida Sans Unicode" w:hAnsi="Lucida Sans Unicode" w:cs="Lucida Sans Unicode"/>
          <w:sz w:val="18"/>
          <w:szCs w:val="18"/>
          <w:lang w:eastAsia="en-US"/>
        </w:rPr>
      </w:pPr>
      <w:r w:rsidRPr="00F050FD">
        <w:rPr>
          <w:rFonts w:eastAsia="Lucida Sans Unicode"/>
          <w:sz w:val="22"/>
          <w:lang w:eastAsia="en-US"/>
        </w:rPr>
        <w:t xml:space="preserve">The Recipient shall acknowledge the support of </w:t>
      </w:r>
      <w:r w:rsidR="00D678E7">
        <w:rPr>
          <w:rFonts w:eastAsia="Lucida Sans Unicode"/>
          <w:sz w:val="22"/>
          <w:lang w:eastAsia="en-US"/>
        </w:rPr>
        <w:t>LCRCA</w:t>
      </w:r>
      <w:r w:rsidRPr="00F050FD">
        <w:rPr>
          <w:rFonts w:eastAsia="Lucida Sans Unicode"/>
          <w:sz w:val="22"/>
          <w:lang w:eastAsia="en-US"/>
        </w:rPr>
        <w:t xml:space="preserve"> in any materials that refer</w:t>
      </w:r>
      <w:r w:rsidR="00D678E7">
        <w:rPr>
          <w:rFonts w:eastAsia="Lucida Sans Unicode"/>
          <w:sz w:val="22"/>
          <w:lang w:eastAsia="en-US"/>
        </w:rPr>
        <w:t xml:space="preserve"> </w:t>
      </w:r>
      <w:r w:rsidRPr="00F050FD">
        <w:rPr>
          <w:rFonts w:eastAsia="Lucida Sans Unicode"/>
          <w:sz w:val="22"/>
          <w:lang w:eastAsia="en-US"/>
        </w:rPr>
        <w:t>to the Project.</w:t>
      </w:r>
      <w:r w:rsidRPr="00F050FD">
        <w:rPr>
          <w:rFonts w:ascii="Lucida Sans Unicode" w:eastAsia="Lucida Sans Unicode" w:hAnsi="Lucida Sans Unicode" w:cs="Lucida Sans Unicode"/>
          <w:sz w:val="18"/>
          <w:szCs w:val="18"/>
          <w:lang w:eastAsia="en-US"/>
        </w:rPr>
        <w:t xml:space="preserve"> </w:t>
      </w:r>
      <w:r w:rsidRPr="00F050FD">
        <w:rPr>
          <w:rFonts w:eastAsia="Lucida Sans Unicode"/>
          <w:sz w:val="22"/>
          <w:lang w:eastAsia="en-US"/>
        </w:rPr>
        <w:t xml:space="preserve">In using the </w:t>
      </w:r>
      <w:r w:rsidR="00D678E7">
        <w:rPr>
          <w:rFonts w:eastAsia="Lucida Sans Unicode"/>
          <w:sz w:val="22"/>
          <w:lang w:eastAsia="en-US"/>
        </w:rPr>
        <w:t>LCRCA</w:t>
      </w:r>
      <w:r w:rsidRPr="00F050FD">
        <w:rPr>
          <w:rFonts w:eastAsia="Lucida Sans Unicode"/>
          <w:sz w:val="22"/>
          <w:lang w:eastAsia="en-US"/>
        </w:rPr>
        <w:t xml:space="preserve">'s name and/or logo, the Recipient shall comply with all reasonable branding guidelines issued by the </w:t>
      </w:r>
      <w:r w:rsidR="00D678E7">
        <w:rPr>
          <w:rFonts w:eastAsia="Lucida Sans Unicode"/>
          <w:sz w:val="22"/>
          <w:lang w:eastAsia="en-US"/>
        </w:rPr>
        <w:t>LCRCA</w:t>
      </w:r>
      <w:r w:rsidRPr="00F050FD">
        <w:rPr>
          <w:rFonts w:eastAsia="Lucida Sans Unicode"/>
          <w:sz w:val="22"/>
          <w:lang w:eastAsia="en-US"/>
        </w:rPr>
        <w:t xml:space="preserve"> from time to time.  The Recipient shall supply </w:t>
      </w:r>
      <w:r w:rsidR="00D678E7">
        <w:rPr>
          <w:rFonts w:eastAsia="Lucida Sans Unicode"/>
          <w:sz w:val="22"/>
          <w:lang w:eastAsia="en-US"/>
        </w:rPr>
        <w:t>LCRCA</w:t>
      </w:r>
      <w:r w:rsidRPr="00F050FD">
        <w:rPr>
          <w:rFonts w:eastAsia="Lucida Sans Unicode"/>
          <w:sz w:val="22"/>
          <w:lang w:eastAsia="en-US"/>
        </w:rPr>
        <w:t xml:space="preserve"> with copies of any press releases or other publicity for the Project.</w:t>
      </w:r>
    </w:p>
    <w:p w14:paraId="79948A88" w14:textId="2D43ADB0" w:rsidR="00F050FD" w:rsidRPr="00F050FD" w:rsidRDefault="00F050FD" w:rsidP="00B43573">
      <w:pPr>
        <w:numPr>
          <w:ilvl w:val="1"/>
          <w:numId w:val="0"/>
        </w:numPr>
        <w:tabs>
          <w:tab w:val="num" w:pos="720"/>
        </w:tabs>
        <w:spacing w:before="280" w:after="120" w:line="240" w:lineRule="auto"/>
        <w:ind w:left="709" w:firstLine="11"/>
        <w:outlineLvl w:val="1"/>
        <w:rPr>
          <w:rFonts w:eastAsia="Lucida Sans Unicode"/>
          <w:sz w:val="22"/>
          <w:lang w:eastAsia="en-US"/>
        </w:rPr>
      </w:pPr>
      <w:r w:rsidRPr="00F050FD">
        <w:rPr>
          <w:rFonts w:eastAsia="Lucida Sans Unicode"/>
          <w:sz w:val="22"/>
          <w:lang w:eastAsia="en-US"/>
        </w:rPr>
        <w:t xml:space="preserve">The Recipient agrees in so far as reasonably practicable to participate in and co-operate with promotional activities relating to the Project that may be instigated and/or organised by the </w:t>
      </w:r>
      <w:r w:rsidR="00D678E7">
        <w:rPr>
          <w:rFonts w:eastAsia="Lucida Sans Unicode"/>
          <w:sz w:val="22"/>
          <w:lang w:eastAsia="en-US"/>
        </w:rPr>
        <w:t>LCRCA</w:t>
      </w:r>
      <w:r w:rsidRPr="00F050FD">
        <w:rPr>
          <w:rFonts w:eastAsia="Lucida Sans Unicode"/>
          <w:sz w:val="22"/>
          <w:lang w:eastAsia="en-US"/>
        </w:rPr>
        <w:t xml:space="preserve"> including participation in implementation of the </w:t>
      </w:r>
      <w:r w:rsidR="00D678E7">
        <w:rPr>
          <w:rFonts w:eastAsia="Lucida Sans Unicode"/>
          <w:sz w:val="22"/>
          <w:lang w:eastAsia="en-US"/>
        </w:rPr>
        <w:t>LCRCA</w:t>
      </w:r>
      <w:r w:rsidRPr="00F050FD">
        <w:rPr>
          <w:rFonts w:eastAsia="Lucida Sans Unicode"/>
          <w:sz w:val="22"/>
          <w:lang w:eastAsia="en-US"/>
        </w:rPr>
        <w:t>’s communications and publicity activities.</w:t>
      </w:r>
    </w:p>
    <w:p w14:paraId="52936DF4" w14:textId="0F233D50" w:rsidR="00F050FD" w:rsidRPr="00D678E7" w:rsidRDefault="00F050FD" w:rsidP="00D678E7">
      <w:pPr>
        <w:pStyle w:val="ListParagraph"/>
        <w:keepNext/>
        <w:numPr>
          <w:ilvl w:val="0"/>
          <w:numId w:val="18"/>
        </w:numPr>
        <w:tabs>
          <w:tab w:val="num" w:pos="720"/>
        </w:tabs>
        <w:spacing w:before="320" w:after="0" w:line="340" w:lineRule="atLeast"/>
        <w:outlineLvl w:val="0"/>
        <w:rPr>
          <w:rFonts w:eastAsia="Lucida Sans Unicode"/>
          <w:b/>
          <w:color w:val="auto"/>
          <w:kern w:val="28"/>
          <w:sz w:val="22"/>
          <w:lang w:eastAsia="en-US"/>
        </w:rPr>
      </w:pPr>
      <w:r w:rsidRPr="00D678E7">
        <w:rPr>
          <w:rFonts w:eastAsia="Lucida Sans Unicode"/>
          <w:b/>
          <w:color w:val="auto"/>
          <w:kern w:val="28"/>
          <w:sz w:val="22"/>
          <w:lang w:eastAsia="en-US"/>
        </w:rPr>
        <w:t>Equality and Diversity</w:t>
      </w:r>
    </w:p>
    <w:p w14:paraId="7CEE0EDE" w14:textId="55F3DF9B" w:rsidR="00F050FD" w:rsidRDefault="00F050FD" w:rsidP="00B43573">
      <w:pPr>
        <w:spacing w:before="280" w:after="120" w:line="240" w:lineRule="auto"/>
        <w:ind w:left="709" w:firstLine="11"/>
        <w:outlineLvl w:val="1"/>
        <w:rPr>
          <w:rFonts w:eastAsia="Lucida Sans Unicode"/>
          <w:sz w:val="22"/>
          <w:lang w:eastAsia="en-US"/>
        </w:rPr>
      </w:pPr>
      <w:r w:rsidRPr="00F050FD">
        <w:rPr>
          <w:rFonts w:eastAsia="Lucida Sans Unicode"/>
          <w:sz w:val="22"/>
          <w:lang w:eastAsia="en-US"/>
        </w:rPr>
        <w:t>The Recipient shall not unlawfully discriminate within the meaning and scope of any law, enactment, order, or regulation relating to discrimination (whether in race, gender, religion, disability, sexual orientation, age or otherwise) in employment or otherwise.</w:t>
      </w:r>
    </w:p>
    <w:p w14:paraId="7BD1A491" w14:textId="77777777" w:rsidR="00D678E7" w:rsidRDefault="00D678E7" w:rsidP="00B43573">
      <w:pPr>
        <w:spacing w:before="280" w:after="120" w:line="240" w:lineRule="auto"/>
        <w:ind w:left="709" w:firstLine="11"/>
        <w:outlineLvl w:val="1"/>
        <w:rPr>
          <w:rFonts w:eastAsia="Lucida Sans Unicode"/>
          <w:sz w:val="22"/>
          <w:lang w:eastAsia="en-US"/>
        </w:rPr>
      </w:pPr>
      <w:r w:rsidRPr="00D678E7">
        <w:rPr>
          <w:rFonts w:eastAsia="Lucida Sans Unicode"/>
          <w:sz w:val="22"/>
          <w:lang w:eastAsia="en-US"/>
        </w:rPr>
        <w:t xml:space="preserve">The </w:t>
      </w:r>
      <w:r>
        <w:rPr>
          <w:rFonts w:eastAsia="Lucida Sans Unicode"/>
          <w:sz w:val="22"/>
          <w:lang w:eastAsia="en-US"/>
        </w:rPr>
        <w:t>Recipient</w:t>
      </w:r>
      <w:r w:rsidRPr="00D678E7">
        <w:rPr>
          <w:rFonts w:eastAsia="Lucida Sans Unicode"/>
          <w:sz w:val="22"/>
          <w:lang w:eastAsia="en-US"/>
        </w:rPr>
        <w:t xml:space="preserve"> shall ensure that equality of opportunity is built into all aspects of the Pro</w:t>
      </w:r>
      <w:r>
        <w:rPr>
          <w:rFonts w:eastAsia="Lucida Sans Unicode"/>
          <w:sz w:val="22"/>
          <w:lang w:eastAsia="en-US"/>
        </w:rPr>
        <w:t>ject</w:t>
      </w:r>
      <w:r w:rsidRPr="00D678E7">
        <w:rPr>
          <w:rFonts w:eastAsia="Lucida Sans Unicode"/>
          <w:sz w:val="22"/>
          <w:lang w:eastAsia="en-US"/>
        </w:rPr>
        <w:t xml:space="preserve">.  </w:t>
      </w:r>
      <w:r>
        <w:rPr>
          <w:rFonts w:eastAsia="Lucida Sans Unicode"/>
          <w:sz w:val="22"/>
          <w:lang w:eastAsia="en-US"/>
        </w:rPr>
        <w:t>Where relevant, t</w:t>
      </w:r>
      <w:r w:rsidRPr="00D678E7">
        <w:rPr>
          <w:rFonts w:eastAsia="Lucida Sans Unicode"/>
          <w:sz w:val="22"/>
          <w:lang w:eastAsia="en-US"/>
        </w:rPr>
        <w:t xml:space="preserve">he </w:t>
      </w:r>
      <w:r>
        <w:rPr>
          <w:rFonts w:eastAsia="Lucida Sans Unicode"/>
          <w:sz w:val="22"/>
          <w:lang w:eastAsia="en-US"/>
        </w:rPr>
        <w:t>Recipient</w:t>
      </w:r>
      <w:r w:rsidRPr="00D678E7">
        <w:rPr>
          <w:rFonts w:eastAsia="Lucida Sans Unicode"/>
          <w:sz w:val="22"/>
          <w:lang w:eastAsia="en-US"/>
        </w:rPr>
        <w:t xml:space="preserve"> shall use analysis of data to inform future planning to improve the representation, participation and success of underrepresented and underachieving groups and challenge stereotyping.  </w:t>
      </w:r>
    </w:p>
    <w:p w14:paraId="53BD43B2" w14:textId="65EA9C1A" w:rsidR="00F050FD" w:rsidRPr="00D678E7" w:rsidRDefault="00F050FD" w:rsidP="00D678E7">
      <w:pPr>
        <w:pStyle w:val="ListParagraph"/>
        <w:numPr>
          <w:ilvl w:val="0"/>
          <w:numId w:val="18"/>
        </w:numPr>
        <w:spacing w:before="280" w:after="120" w:line="340" w:lineRule="atLeast"/>
        <w:outlineLvl w:val="1"/>
        <w:rPr>
          <w:rFonts w:eastAsia="Lucida Sans Unicode"/>
          <w:sz w:val="22"/>
          <w:lang w:eastAsia="en-US"/>
        </w:rPr>
      </w:pPr>
      <w:r w:rsidRPr="00D678E7">
        <w:rPr>
          <w:rFonts w:eastAsia="Lucida Sans Unicode"/>
          <w:b/>
          <w:color w:val="auto"/>
          <w:kern w:val="28"/>
          <w:sz w:val="22"/>
          <w:lang w:eastAsia="en-US"/>
        </w:rPr>
        <w:t>Bribery Act 2010</w:t>
      </w:r>
    </w:p>
    <w:p w14:paraId="1EDAF6FB" w14:textId="13A20C67" w:rsidR="00F050FD" w:rsidRDefault="00F050FD" w:rsidP="00B43573">
      <w:pPr>
        <w:numPr>
          <w:ilvl w:val="1"/>
          <w:numId w:val="0"/>
        </w:numPr>
        <w:tabs>
          <w:tab w:val="num" w:pos="720"/>
        </w:tabs>
        <w:spacing w:before="280" w:after="120" w:line="240" w:lineRule="auto"/>
        <w:ind w:left="709" w:firstLine="11"/>
        <w:outlineLvl w:val="1"/>
        <w:rPr>
          <w:rFonts w:eastAsia="Lucida Sans Unicode"/>
          <w:sz w:val="22"/>
          <w:lang w:eastAsia="en-US"/>
        </w:rPr>
      </w:pPr>
      <w:r w:rsidRPr="00F050FD">
        <w:rPr>
          <w:rFonts w:eastAsia="Lucida Sans Unicode"/>
          <w:sz w:val="22"/>
          <w:lang w:eastAsia="en-US"/>
        </w:rPr>
        <w:t xml:space="preserve">The Recipient shall conduct its business in compliance with applicable anti- corruption laws and shall not, </w:t>
      </w:r>
      <w:proofErr w:type="gramStart"/>
      <w:r w:rsidRPr="00F050FD">
        <w:rPr>
          <w:rFonts w:eastAsia="Lucida Sans Unicode"/>
          <w:sz w:val="22"/>
          <w:lang w:eastAsia="en-US"/>
        </w:rPr>
        <w:t>directly</w:t>
      </w:r>
      <w:proofErr w:type="gramEnd"/>
      <w:r w:rsidRPr="00F050FD">
        <w:rPr>
          <w:rFonts w:eastAsia="Lucida Sans Unicode"/>
          <w:sz w:val="22"/>
          <w:lang w:eastAsia="en-US"/>
        </w:rPr>
        <w:t xml:space="preserve"> or indirectly, use the Grant for any purpose that would breach the Bribery Act 2010.</w:t>
      </w:r>
    </w:p>
    <w:p w14:paraId="241954F6" w14:textId="77777777" w:rsidR="00A36195" w:rsidRPr="00A36195" w:rsidRDefault="00A36195" w:rsidP="00A36195">
      <w:pPr>
        <w:pStyle w:val="ListParagraph"/>
        <w:numPr>
          <w:ilvl w:val="0"/>
          <w:numId w:val="18"/>
        </w:numPr>
        <w:spacing w:before="280" w:after="120" w:line="340" w:lineRule="atLeast"/>
        <w:outlineLvl w:val="1"/>
        <w:rPr>
          <w:rFonts w:eastAsia="Lucida Sans Unicode"/>
          <w:b/>
          <w:bCs/>
          <w:sz w:val="22"/>
          <w:lang w:eastAsia="en-US"/>
        </w:rPr>
      </w:pPr>
      <w:r w:rsidRPr="00A36195">
        <w:rPr>
          <w:rFonts w:eastAsia="Lucida Sans Unicode"/>
          <w:b/>
          <w:bCs/>
          <w:sz w:val="22"/>
          <w:lang w:eastAsia="en-US"/>
        </w:rPr>
        <w:t>Freedom of information</w:t>
      </w:r>
    </w:p>
    <w:p w14:paraId="706C3DDE" w14:textId="77777777" w:rsidR="00A36195" w:rsidRDefault="00A36195" w:rsidP="00A36195">
      <w:pPr>
        <w:pStyle w:val="ListParagraph"/>
        <w:spacing w:before="280" w:after="120" w:line="340" w:lineRule="atLeast"/>
        <w:ind w:firstLine="0"/>
        <w:outlineLvl w:val="1"/>
        <w:rPr>
          <w:rFonts w:eastAsia="Lucida Sans Unicode"/>
          <w:sz w:val="22"/>
          <w:lang w:eastAsia="en-US"/>
        </w:rPr>
      </w:pPr>
    </w:p>
    <w:p w14:paraId="7ADD2938" w14:textId="7256B5A7" w:rsidR="00A36195" w:rsidRDefault="00A36195" w:rsidP="00B43573">
      <w:pPr>
        <w:pStyle w:val="ListParagraph"/>
        <w:spacing w:before="280" w:after="120" w:line="240" w:lineRule="auto"/>
        <w:ind w:firstLine="0"/>
        <w:outlineLvl w:val="1"/>
        <w:rPr>
          <w:rFonts w:eastAsia="Lucida Sans Unicode"/>
          <w:sz w:val="22"/>
          <w:lang w:eastAsia="en-US"/>
        </w:rPr>
      </w:pPr>
      <w:r w:rsidRPr="00A36195">
        <w:rPr>
          <w:rFonts w:eastAsia="Lucida Sans Unicode"/>
          <w:sz w:val="22"/>
          <w:lang w:eastAsia="en-US"/>
        </w:rPr>
        <w:t xml:space="preserve">The Recipient acknowledges that </w:t>
      </w:r>
      <w:r>
        <w:rPr>
          <w:rFonts w:eastAsia="Lucida Sans Unicode"/>
          <w:sz w:val="22"/>
          <w:lang w:eastAsia="en-US"/>
        </w:rPr>
        <w:t>LCRCA</w:t>
      </w:r>
      <w:r w:rsidRPr="00A36195">
        <w:rPr>
          <w:rFonts w:eastAsia="Lucida Sans Unicode"/>
          <w:sz w:val="22"/>
          <w:lang w:eastAsia="en-US"/>
        </w:rPr>
        <w:t xml:space="preserve"> is subject to the requirements of the Freedom of Information Act 2000 and the Environmental Information Regulations </w:t>
      </w:r>
      <w:proofErr w:type="gramStart"/>
      <w:r w:rsidRPr="00A36195">
        <w:rPr>
          <w:rFonts w:eastAsia="Lucida Sans Unicode"/>
          <w:sz w:val="22"/>
          <w:lang w:eastAsia="en-US"/>
        </w:rPr>
        <w:t>2004, and</w:t>
      </w:r>
      <w:proofErr w:type="gramEnd"/>
      <w:r w:rsidRPr="00A36195">
        <w:rPr>
          <w:rFonts w:eastAsia="Lucida Sans Unicode"/>
          <w:sz w:val="22"/>
          <w:lang w:eastAsia="en-US"/>
        </w:rPr>
        <w:t xml:space="preserve"> shall assist and co-operate with </w:t>
      </w:r>
      <w:r>
        <w:rPr>
          <w:rFonts w:eastAsia="Lucida Sans Unicode"/>
          <w:sz w:val="22"/>
          <w:lang w:eastAsia="en-US"/>
        </w:rPr>
        <w:t>LCRCA</w:t>
      </w:r>
      <w:r w:rsidRPr="00A36195">
        <w:rPr>
          <w:rFonts w:eastAsia="Lucida Sans Unicode"/>
          <w:sz w:val="22"/>
          <w:lang w:eastAsia="en-US"/>
        </w:rPr>
        <w:t xml:space="preserve"> to enable </w:t>
      </w:r>
      <w:r>
        <w:rPr>
          <w:rFonts w:eastAsia="Lucida Sans Unicode"/>
          <w:sz w:val="22"/>
          <w:lang w:eastAsia="en-US"/>
        </w:rPr>
        <w:t>LCRCA</w:t>
      </w:r>
      <w:r w:rsidRPr="00A36195">
        <w:rPr>
          <w:rFonts w:eastAsia="Lucida Sans Unicode"/>
          <w:sz w:val="22"/>
          <w:lang w:eastAsia="en-US"/>
        </w:rPr>
        <w:t xml:space="preserve"> to comply with these requirements.</w:t>
      </w:r>
    </w:p>
    <w:p w14:paraId="09E55846" w14:textId="77777777" w:rsidR="00A36195" w:rsidRPr="00A36195" w:rsidRDefault="00A36195" w:rsidP="00A36195">
      <w:pPr>
        <w:pStyle w:val="ListParagraph"/>
        <w:spacing w:before="280" w:after="120" w:line="340" w:lineRule="atLeast"/>
        <w:ind w:firstLine="0"/>
        <w:outlineLvl w:val="1"/>
        <w:rPr>
          <w:rFonts w:eastAsia="Lucida Sans Unicode"/>
          <w:sz w:val="22"/>
          <w:lang w:eastAsia="en-US"/>
        </w:rPr>
      </w:pPr>
    </w:p>
    <w:p w14:paraId="118350F8" w14:textId="3BCB00B2" w:rsidR="00A36195" w:rsidRDefault="00A36195" w:rsidP="00A36195">
      <w:pPr>
        <w:pStyle w:val="ListParagraph"/>
        <w:numPr>
          <w:ilvl w:val="0"/>
          <w:numId w:val="18"/>
        </w:numPr>
        <w:spacing w:before="280" w:after="120" w:line="340" w:lineRule="atLeast"/>
        <w:outlineLvl w:val="1"/>
        <w:rPr>
          <w:rFonts w:eastAsia="Lucida Sans Unicode"/>
          <w:b/>
          <w:bCs/>
          <w:sz w:val="22"/>
          <w:lang w:eastAsia="en-US"/>
        </w:rPr>
      </w:pPr>
      <w:r w:rsidRPr="00A36195">
        <w:rPr>
          <w:rFonts w:eastAsia="Lucida Sans Unicode"/>
          <w:b/>
          <w:bCs/>
          <w:sz w:val="22"/>
          <w:lang w:eastAsia="en-US"/>
        </w:rPr>
        <w:t>Data protection</w:t>
      </w:r>
    </w:p>
    <w:p w14:paraId="75E67AD0" w14:textId="77777777" w:rsidR="00B43573" w:rsidRPr="00A36195" w:rsidRDefault="00B43573" w:rsidP="00B43573">
      <w:pPr>
        <w:pStyle w:val="ListParagraph"/>
        <w:spacing w:before="280" w:after="120" w:line="340" w:lineRule="atLeast"/>
        <w:ind w:firstLine="0"/>
        <w:outlineLvl w:val="1"/>
        <w:rPr>
          <w:rFonts w:eastAsia="Lucida Sans Unicode"/>
          <w:b/>
          <w:bCs/>
          <w:sz w:val="22"/>
          <w:lang w:eastAsia="en-US"/>
        </w:rPr>
      </w:pPr>
    </w:p>
    <w:p w14:paraId="75C5E4E0" w14:textId="26E111B8" w:rsidR="00A36195" w:rsidRDefault="00A36195" w:rsidP="00B43573">
      <w:pPr>
        <w:pStyle w:val="ListParagraph"/>
        <w:spacing w:before="280" w:after="120" w:line="240" w:lineRule="auto"/>
        <w:ind w:firstLine="0"/>
        <w:outlineLvl w:val="1"/>
        <w:rPr>
          <w:rFonts w:eastAsia="Lucida Sans Unicode"/>
          <w:sz w:val="22"/>
          <w:lang w:eastAsia="en-US"/>
        </w:rPr>
      </w:pPr>
      <w:r w:rsidRPr="00A36195">
        <w:rPr>
          <w:rFonts w:eastAsia="Lucida Sans Unicode"/>
          <w:sz w:val="22"/>
          <w:lang w:eastAsia="en-US"/>
        </w:rPr>
        <w:t xml:space="preserve">The Recipient shall (and shall procure that any of its staff or contractors involved in connection with the activities under this </w:t>
      </w:r>
      <w:r w:rsidR="00B43573">
        <w:rPr>
          <w:rFonts w:eastAsia="Lucida Sans Unicode"/>
          <w:sz w:val="22"/>
          <w:lang w:eastAsia="en-US"/>
        </w:rPr>
        <w:t>Grant Offer Letter</w:t>
      </w:r>
      <w:r w:rsidRPr="00A36195">
        <w:rPr>
          <w:rFonts w:eastAsia="Lucida Sans Unicode"/>
          <w:sz w:val="22"/>
          <w:lang w:eastAsia="en-US"/>
        </w:rPr>
        <w:t xml:space="preserve"> shall) comply with all applicable requirements and all of its obligations under the Data Protection Act 2018, General Data Protection Regulation (EU 2016/679) and any other national implementing laws, regulations and secondary legislation, as amended or updated from time to time, in the UK, and any successor legislation, which arise in connection with this </w:t>
      </w:r>
      <w:r w:rsidR="00B43573">
        <w:rPr>
          <w:rFonts w:eastAsia="Lucida Sans Unicode"/>
          <w:sz w:val="22"/>
          <w:lang w:eastAsia="en-US"/>
        </w:rPr>
        <w:t>Grant Offer Letter</w:t>
      </w:r>
      <w:r w:rsidRPr="00A36195">
        <w:rPr>
          <w:rFonts w:eastAsia="Lucida Sans Unicode"/>
          <w:sz w:val="22"/>
          <w:lang w:eastAsia="en-US"/>
        </w:rPr>
        <w:t>.</w:t>
      </w:r>
    </w:p>
    <w:p w14:paraId="29C7AA2A" w14:textId="77777777" w:rsidR="00A36195" w:rsidRDefault="00A36195" w:rsidP="00A36195">
      <w:pPr>
        <w:pStyle w:val="ListParagraph"/>
        <w:spacing w:before="280" w:after="120" w:line="340" w:lineRule="atLeast"/>
        <w:ind w:firstLine="0"/>
        <w:outlineLvl w:val="1"/>
        <w:rPr>
          <w:rFonts w:eastAsia="Lucida Sans Unicode"/>
          <w:sz w:val="22"/>
          <w:lang w:eastAsia="en-US"/>
        </w:rPr>
      </w:pPr>
    </w:p>
    <w:p w14:paraId="4DCC9894" w14:textId="4F93B7C3" w:rsidR="00A36195" w:rsidRDefault="00A36195" w:rsidP="00A36195">
      <w:pPr>
        <w:pStyle w:val="ListParagraph"/>
        <w:numPr>
          <w:ilvl w:val="0"/>
          <w:numId w:val="18"/>
        </w:numPr>
        <w:spacing w:before="280" w:after="120" w:line="340" w:lineRule="atLeast"/>
        <w:outlineLvl w:val="1"/>
        <w:rPr>
          <w:rFonts w:eastAsia="Lucida Sans Unicode"/>
          <w:b/>
          <w:bCs/>
          <w:sz w:val="22"/>
          <w:lang w:eastAsia="en-US"/>
        </w:rPr>
      </w:pPr>
      <w:r>
        <w:rPr>
          <w:rFonts w:eastAsia="Lucida Sans Unicode"/>
          <w:b/>
          <w:bCs/>
          <w:sz w:val="22"/>
          <w:lang w:eastAsia="en-US"/>
        </w:rPr>
        <w:t>Feedback and Complaints</w:t>
      </w:r>
    </w:p>
    <w:p w14:paraId="70FD8762" w14:textId="493FA8BF" w:rsidR="00A36195" w:rsidRDefault="00A36195" w:rsidP="00A36195">
      <w:pPr>
        <w:pStyle w:val="ListParagraph"/>
        <w:spacing w:before="280" w:after="120" w:line="340" w:lineRule="atLeast"/>
        <w:ind w:firstLine="0"/>
        <w:outlineLvl w:val="1"/>
        <w:rPr>
          <w:rFonts w:eastAsia="Lucida Sans Unicode"/>
          <w:b/>
          <w:bCs/>
          <w:sz w:val="22"/>
          <w:lang w:eastAsia="en-US"/>
        </w:rPr>
      </w:pPr>
    </w:p>
    <w:p w14:paraId="0A98A238" w14:textId="02E580DA" w:rsidR="003D3F8C" w:rsidRDefault="003D3F8C" w:rsidP="00B43573">
      <w:pPr>
        <w:pStyle w:val="ListParagraph"/>
        <w:keepNext/>
        <w:spacing w:before="320" w:after="0" w:line="240" w:lineRule="auto"/>
        <w:ind w:firstLine="0"/>
        <w:outlineLvl w:val="0"/>
        <w:rPr>
          <w:rFonts w:eastAsia="Lucida Sans Unicode"/>
          <w:bCs/>
          <w:color w:val="auto"/>
          <w:kern w:val="28"/>
          <w:sz w:val="22"/>
          <w:lang w:eastAsia="en-US"/>
        </w:rPr>
      </w:pPr>
      <w:r w:rsidRPr="003D3F8C">
        <w:rPr>
          <w:rFonts w:eastAsia="Lucida Sans Unicode"/>
          <w:bCs/>
          <w:color w:val="auto"/>
          <w:kern w:val="28"/>
          <w:sz w:val="22"/>
          <w:lang w:eastAsia="en-US"/>
        </w:rPr>
        <w:t xml:space="preserve">The </w:t>
      </w:r>
      <w:r>
        <w:rPr>
          <w:rFonts w:eastAsia="Lucida Sans Unicode"/>
          <w:bCs/>
          <w:color w:val="auto"/>
          <w:kern w:val="28"/>
          <w:sz w:val="22"/>
          <w:lang w:eastAsia="en-US"/>
        </w:rPr>
        <w:t>Recipient</w:t>
      </w:r>
      <w:r w:rsidRPr="003D3F8C">
        <w:rPr>
          <w:rFonts w:eastAsia="Lucida Sans Unicode"/>
          <w:bCs/>
          <w:color w:val="auto"/>
          <w:kern w:val="28"/>
          <w:sz w:val="22"/>
          <w:lang w:eastAsia="en-US"/>
        </w:rPr>
        <w:t xml:space="preserve"> must operate a complaints procedure that complies with the requirements of any regulatory body to which </w:t>
      </w:r>
      <w:r>
        <w:rPr>
          <w:rFonts w:eastAsia="Lucida Sans Unicode"/>
          <w:bCs/>
          <w:color w:val="auto"/>
          <w:kern w:val="28"/>
          <w:sz w:val="22"/>
          <w:lang w:eastAsia="en-US"/>
        </w:rPr>
        <w:t>it</w:t>
      </w:r>
      <w:r w:rsidRPr="003D3F8C">
        <w:rPr>
          <w:rFonts w:eastAsia="Lucida Sans Unicode"/>
          <w:bCs/>
          <w:color w:val="auto"/>
          <w:kern w:val="28"/>
          <w:sz w:val="22"/>
          <w:lang w:eastAsia="en-US"/>
        </w:rPr>
        <w:t xml:space="preserve"> is subject and with any requirements specified by </w:t>
      </w:r>
      <w:r>
        <w:rPr>
          <w:rFonts w:eastAsia="Lucida Sans Unicode"/>
          <w:bCs/>
          <w:color w:val="auto"/>
          <w:kern w:val="28"/>
          <w:sz w:val="22"/>
          <w:lang w:eastAsia="en-US"/>
        </w:rPr>
        <w:t>LCRCA</w:t>
      </w:r>
      <w:r w:rsidRPr="003D3F8C">
        <w:rPr>
          <w:rFonts w:eastAsia="Lucida Sans Unicode"/>
          <w:bCs/>
          <w:color w:val="auto"/>
          <w:kern w:val="28"/>
          <w:sz w:val="22"/>
          <w:lang w:eastAsia="en-US"/>
        </w:rPr>
        <w:t xml:space="preserve">.  The </w:t>
      </w:r>
      <w:r>
        <w:rPr>
          <w:rFonts w:eastAsia="Lucida Sans Unicode"/>
          <w:bCs/>
          <w:color w:val="auto"/>
          <w:kern w:val="28"/>
          <w:sz w:val="22"/>
          <w:lang w:eastAsia="en-US"/>
        </w:rPr>
        <w:t>Recipient</w:t>
      </w:r>
      <w:r w:rsidRPr="003D3F8C">
        <w:rPr>
          <w:rFonts w:eastAsia="Lucida Sans Unicode"/>
          <w:bCs/>
          <w:color w:val="auto"/>
          <w:kern w:val="28"/>
          <w:sz w:val="22"/>
          <w:lang w:eastAsia="en-US"/>
        </w:rPr>
        <w:t xml:space="preserve"> shall ensure that the complaints procedure is accessible to</w:t>
      </w:r>
      <w:r>
        <w:rPr>
          <w:rFonts w:eastAsia="Lucida Sans Unicode"/>
          <w:bCs/>
          <w:color w:val="auto"/>
          <w:kern w:val="28"/>
          <w:sz w:val="22"/>
          <w:lang w:eastAsia="en-US"/>
        </w:rPr>
        <w:t xml:space="preserve"> service users</w:t>
      </w:r>
      <w:r w:rsidRPr="003D3F8C">
        <w:rPr>
          <w:rFonts w:eastAsia="Lucida Sans Unicode"/>
          <w:bCs/>
          <w:color w:val="auto"/>
          <w:kern w:val="28"/>
          <w:sz w:val="22"/>
          <w:lang w:eastAsia="en-US"/>
        </w:rPr>
        <w:t xml:space="preserve"> and any other individual who may be affected by the </w:t>
      </w:r>
      <w:r>
        <w:rPr>
          <w:rFonts w:eastAsia="Lucida Sans Unicode"/>
          <w:bCs/>
          <w:color w:val="auto"/>
          <w:kern w:val="28"/>
          <w:sz w:val="22"/>
          <w:lang w:eastAsia="en-US"/>
        </w:rPr>
        <w:t>Project</w:t>
      </w:r>
      <w:r w:rsidRPr="003D3F8C">
        <w:rPr>
          <w:rFonts w:eastAsia="Lucida Sans Unicode"/>
          <w:bCs/>
          <w:color w:val="auto"/>
          <w:kern w:val="28"/>
          <w:sz w:val="22"/>
          <w:lang w:eastAsia="en-US"/>
        </w:rPr>
        <w:t xml:space="preserve">.  Provision of information regarding the procedure should take account of any disabilities, </w:t>
      </w:r>
      <w:proofErr w:type="gramStart"/>
      <w:r w:rsidRPr="003D3F8C">
        <w:rPr>
          <w:rFonts w:eastAsia="Lucida Sans Unicode"/>
          <w:bCs/>
          <w:color w:val="auto"/>
          <w:kern w:val="28"/>
          <w:sz w:val="22"/>
          <w:lang w:eastAsia="en-US"/>
        </w:rPr>
        <w:t>literacy</w:t>
      </w:r>
      <w:proofErr w:type="gramEnd"/>
      <w:r w:rsidRPr="003D3F8C">
        <w:rPr>
          <w:rFonts w:eastAsia="Lucida Sans Unicode"/>
          <w:bCs/>
          <w:color w:val="auto"/>
          <w:kern w:val="28"/>
          <w:sz w:val="22"/>
          <w:lang w:eastAsia="en-US"/>
        </w:rPr>
        <w:t xml:space="preserve"> or other communication difficulties that</w:t>
      </w:r>
      <w:r>
        <w:rPr>
          <w:rFonts w:eastAsia="Lucida Sans Unicode"/>
          <w:bCs/>
          <w:color w:val="auto"/>
          <w:kern w:val="28"/>
          <w:sz w:val="22"/>
          <w:lang w:eastAsia="en-US"/>
        </w:rPr>
        <w:t xml:space="preserve"> potential complainants may have</w:t>
      </w:r>
      <w:r w:rsidRPr="003D3F8C">
        <w:rPr>
          <w:rFonts w:eastAsia="Lucida Sans Unicode"/>
          <w:bCs/>
          <w:color w:val="auto"/>
          <w:kern w:val="28"/>
          <w:sz w:val="22"/>
          <w:lang w:eastAsia="en-US"/>
        </w:rPr>
        <w:t xml:space="preserve">.  A copy of the </w:t>
      </w:r>
      <w:proofErr w:type="gramStart"/>
      <w:r w:rsidRPr="003D3F8C">
        <w:rPr>
          <w:rFonts w:eastAsia="Lucida Sans Unicode"/>
          <w:bCs/>
          <w:color w:val="auto"/>
          <w:kern w:val="28"/>
          <w:sz w:val="22"/>
          <w:lang w:eastAsia="en-US"/>
        </w:rPr>
        <w:t>complaints</w:t>
      </w:r>
      <w:proofErr w:type="gramEnd"/>
      <w:r w:rsidRPr="003D3F8C">
        <w:rPr>
          <w:rFonts w:eastAsia="Lucida Sans Unicode"/>
          <w:bCs/>
          <w:color w:val="auto"/>
          <w:kern w:val="28"/>
          <w:sz w:val="22"/>
          <w:lang w:eastAsia="en-US"/>
        </w:rPr>
        <w:t xml:space="preserve"> procedure must be provided to </w:t>
      </w:r>
      <w:r>
        <w:rPr>
          <w:rFonts w:eastAsia="Lucida Sans Unicode"/>
          <w:bCs/>
          <w:color w:val="auto"/>
          <w:kern w:val="28"/>
          <w:sz w:val="22"/>
          <w:lang w:eastAsia="en-US"/>
        </w:rPr>
        <w:t>LCRCA</w:t>
      </w:r>
      <w:r w:rsidRPr="003D3F8C">
        <w:rPr>
          <w:rFonts w:eastAsia="Lucida Sans Unicode"/>
          <w:bCs/>
          <w:color w:val="auto"/>
          <w:kern w:val="28"/>
          <w:sz w:val="22"/>
          <w:lang w:eastAsia="en-US"/>
        </w:rPr>
        <w:t xml:space="preserve"> on request</w:t>
      </w:r>
      <w:r>
        <w:rPr>
          <w:rFonts w:eastAsia="Lucida Sans Unicode"/>
          <w:bCs/>
          <w:color w:val="auto"/>
          <w:kern w:val="28"/>
          <w:sz w:val="22"/>
          <w:lang w:eastAsia="en-US"/>
        </w:rPr>
        <w:t>, together with details of any complaints received and how they are being resolved.</w:t>
      </w:r>
    </w:p>
    <w:p w14:paraId="2AF19382" w14:textId="77777777" w:rsidR="003D3F8C" w:rsidRDefault="003D3F8C" w:rsidP="003D3F8C">
      <w:pPr>
        <w:pStyle w:val="ListParagraph"/>
        <w:keepNext/>
        <w:spacing w:before="320" w:after="0" w:line="276" w:lineRule="auto"/>
        <w:ind w:firstLine="0"/>
        <w:outlineLvl w:val="0"/>
        <w:rPr>
          <w:rFonts w:eastAsia="Lucida Sans Unicode"/>
          <w:bCs/>
          <w:color w:val="auto"/>
          <w:kern w:val="28"/>
          <w:sz w:val="22"/>
          <w:lang w:eastAsia="en-US"/>
        </w:rPr>
      </w:pPr>
    </w:p>
    <w:p w14:paraId="097E6ABF" w14:textId="79F6F2EB" w:rsidR="003D3F8C" w:rsidRDefault="003D3F8C" w:rsidP="003D3F8C">
      <w:pPr>
        <w:pStyle w:val="ListParagraph"/>
        <w:keepNext/>
        <w:numPr>
          <w:ilvl w:val="0"/>
          <w:numId w:val="18"/>
        </w:numPr>
        <w:spacing w:before="320" w:after="0" w:line="276" w:lineRule="auto"/>
        <w:outlineLvl w:val="0"/>
        <w:rPr>
          <w:rFonts w:eastAsia="Lucida Sans Unicode"/>
          <w:b/>
          <w:color w:val="auto"/>
          <w:kern w:val="28"/>
          <w:sz w:val="22"/>
          <w:lang w:eastAsia="en-US"/>
        </w:rPr>
      </w:pPr>
      <w:r w:rsidRPr="003D3F8C">
        <w:rPr>
          <w:rFonts w:eastAsia="Lucida Sans Unicode"/>
          <w:b/>
          <w:color w:val="auto"/>
          <w:kern w:val="28"/>
          <w:sz w:val="22"/>
          <w:lang w:eastAsia="en-US"/>
        </w:rPr>
        <w:t>Confidentiality</w:t>
      </w:r>
    </w:p>
    <w:p w14:paraId="11D22686" w14:textId="77777777" w:rsidR="003D3F8C" w:rsidRPr="003D3F8C" w:rsidRDefault="003D3F8C" w:rsidP="003D3F8C">
      <w:pPr>
        <w:pStyle w:val="ListParagraph"/>
        <w:keepNext/>
        <w:spacing w:before="320" w:after="0" w:line="276" w:lineRule="auto"/>
        <w:ind w:firstLine="0"/>
        <w:outlineLvl w:val="0"/>
        <w:rPr>
          <w:rFonts w:eastAsia="Lucida Sans Unicode"/>
          <w:b/>
          <w:color w:val="auto"/>
          <w:kern w:val="28"/>
          <w:sz w:val="22"/>
          <w:lang w:eastAsia="en-US"/>
        </w:rPr>
      </w:pPr>
    </w:p>
    <w:p w14:paraId="57409EA1" w14:textId="61352597" w:rsidR="003D3F8C" w:rsidRDefault="003D3F8C" w:rsidP="00DE6BB0">
      <w:pPr>
        <w:pStyle w:val="ListParagraph"/>
        <w:keepNext/>
        <w:spacing w:before="320" w:after="0" w:line="276" w:lineRule="auto"/>
        <w:ind w:firstLine="0"/>
        <w:outlineLvl w:val="0"/>
        <w:rPr>
          <w:rFonts w:eastAsia="Lucida Sans Unicode"/>
          <w:bCs/>
          <w:color w:val="auto"/>
          <w:kern w:val="28"/>
          <w:sz w:val="22"/>
          <w:lang w:eastAsia="en-US"/>
        </w:rPr>
      </w:pPr>
      <w:r w:rsidRPr="003D3F8C">
        <w:rPr>
          <w:rFonts w:eastAsia="Lucida Sans Unicode"/>
          <w:bCs/>
          <w:color w:val="auto"/>
          <w:kern w:val="28"/>
          <w:sz w:val="22"/>
          <w:lang w:eastAsia="en-US"/>
        </w:rPr>
        <w:t>Each Party shall during the term of this</w:t>
      </w:r>
      <w:r w:rsidR="00DE6BB0">
        <w:rPr>
          <w:rFonts w:eastAsia="Lucida Sans Unicode"/>
          <w:bCs/>
          <w:color w:val="auto"/>
          <w:kern w:val="28"/>
          <w:sz w:val="22"/>
          <w:lang w:eastAsia="en-US"/>
        </w:rPr>
        <w:t xml:space="preserve"> Grant Offer Letter</w:t>
      </w:r>
      <w:r w:rsidRPr="003D3F8C">
        <w:rPr>
          <w:rFonts w:eastAsia="Lucida Sans Unicode"/>
          <w:bCs/>
          <w:color w:val="auto"/>
          <w:kern w:val="28"/>
          <w:sz w:val="22"/>
          <w:lang w:eastAsia="en-US"/>
        </w:rPr>
        <w:t xml:space="preserve"> and thereafter keep secret and confidential all business, technical or commercial information disclosed to it by the other Party as a result of the </w:t>
      </w:r>
      <w:r w:rsidR="00DE6BB0">
        <w:rPr>
          <w:rFonts w:eastAsia="Lucida Sans Unicode"/>
          <w:bCs/>
          <w:color w:val="auto"/>
          <w:kern w:val="28"/>
          <w:sz w:val="22"/>
          <w:lang w:eastAsia="en-US"/>
        </w:rPr>
        <w:t>Grant Offer Letter</w:t>
      </w:r>
      <w:r w:rsidRPr="003D3F8C">
        <w:rPr>
          <w:rFonts w:eastAsia="Lucida Sans Unicode"/>
          <w:bCs/>
          <w:color w:val="auto"/>
          <w:kern w:val="28"/>
          <w:sz w:val="22"/>
          <w:lang w:eastAsia="en-US"/>
        </w:rPr>
        <w:t xml:space="preserve"> and shall not disclose the same to any person save to the extent necessary to perform its obligations in accordance with the terms of this </w:t>
      </w:r>
      <w:r w:rsidR="00DE6BB0">
        <w:rPr>
          <w:rFonts w:eastAsia="Lucida Sans Unicode"/>
          <w:bCs/>
          <w:color w:val="auto"/>
          <w:kern w:val="28"/>
          <w:sz w:val="22"/>
          <w:lang w:eastAsia="en-US"/>
        </w:rPr>
        <w:t>Grant Offer Letter</w:t>
      </w:r>
      <w:r w:rsidRPr="003D3F8C">
        <w:rPr>
          <w:rFonts w:eastAsia="Lucida Sans Unicode"/>
          <w:bCs/>
          <w:color w:val="auto"/>
          <w:kern w:val="28"/>
          <w:sz w:val="22"/>
          <w:lang w:eastAsia="en-US"/>
        </w:rPr>
        <w:t>, to meet any legal or regulatory requirements or as expressly authorised in writing by the other party.</w:t>
      </w:r>
    </w:p>
    <w:p w14:paraId="517BF463" w14:textId="77777777" w:rsidR="00DE6BB0" w:rsidRDefault="00DE6BB0" w:rsidP="00DE6BB0">
      <w:pPr>
        <w:pStyle w:val="ListParagraph"/>
        <w:keepNext/>
        <w:spacing w:before="320" w:after="0" w:line="276" w:lineRule="auto"/>
        <w:ind w:firstLine="0"/>
        <w:outlineLvl w:val="0"/>
        <w:rPr>
          <w:rFonts w:eastAsia="Lucida Sans Unicode"/>
          <w:bCs/>
          <w:color w:val="auto"/>
          <w:kern w:val="28"/>
          <w:sz w:val="22"/>
          <w:lang w:eastAsia="en-US"/>
        </w:rPr>
      </w:pPr>
    </w:p>
    <w:p w14:paraId="61E3B4F5" w14:textId="02BB88B7" w:rsidR="00DE6BB0" w:rsidRDefault="00DE6BB0" w:rsidP="00DE6BB0">
      <w:pPr>
        <w:pStyle w:val="ListParagraph"/>
        <w:keepNext/>
        <w:numPr>
          <w:ilvl w:val="0"/>
          <w:numId w:val="18"/>
        </w:numPr>
        <w:spacing w:before="320" w:after="0" w:line="276" w:lineRule="auto"/>
        <w:outlineLvl w:val="0"/>
        <w:rPr>
          <w:rFonts w:eastAsia="Lucida Sans Unicode"/>
          <w:b/>
          <w:color w:val="auto"/>
          <w:kern w:val="28"/>
          <w:sz w:val="22"/>
          <w:lang w:eastAsia="en-US"/>
        </w:rPr>
      </w:pPr>
      <w:r>
        <w:rPr>
          <w:rFonts w:eastAsia="Lucida Sans Unicode"/>
          <w:b/>
          <w:color w:val="auto"/>
          <w:kern w:val="28"/>
          <w:sz w:val="22"/>
          <w:lang w:eastAsia="en-US"/>
        </w:rPr>
        <w:t>Termination</w:t>
      </w:r>
    </w:p>
    <w:p w14:paraId="6F788183" w14:textId="7D0D5ECC" w:rsidR="00DE6BB0" w:rsidRDefault="00DE6BB0" w:rsidP="00DE6BB0">
      <w:pPr>
        <w:pStyle w:val="ListParagraph"/>
        <w:keepNext/>
        <w:spacing w:before="320" w:after="0" w:line="276" w:lineRule="auto"/>
        <w:ind w:firstLine="0"/>
        <w:outlineLvl w:val="0"/>
        <w:rPr>
          <w:rFonts w:eastAsia="Lucida Sans Unicode"/>
          <w:b/>
          <w:color w:val="auto"/>
          <w:kern w:val="28"/>
          <w:sz w:val="22"/>
          <w:lang w:eastAsia="en-US"/>
        </w:rPr>
      </w:pPr>
    </w:p>
    <w:p w14:paraId="04FAB1B9" w14:textId="172E35B6" w:rsidR="00DE6BB0" w:rsidRDefault="00DE6BB0" w:rsidP="00DE6BB0">
      <w:pPr>
        <w:pStyle w:val="ListParagraph"/>
        <w:keepNext/>
        <w:spacing w:before="320" w:after="0" w:line="276" w:lineRule="auto"/>
        <w:ind w:firstLine="0"/>
        <w:outlineLvl w:val="0"/>
        <w:rPr>
          <w:rFonts w:eastAsia="Lucida Sans Unicode"/>
          <w:bCs/>
          <w:color w:val="auto"/>
          <w:kern w:val="28"/>
          <w:sz w:val="22"/>
          <w:lang w:eastAsia="en-US"/>
        </w:rPr>
      </w:pPr>
      <w:r>
        <w:rPr>
          <w:rFonts w:eastAsia="Lucida Sans Unicode"/>
          <w:bCs/>
          <w:color w:val="auto"/>
          <w:kern w:val="28"/>
          <w:sz w:val="22"/>
          <w:lang w:eastAsia="en-US"/>
        </w:rPr>
        <w:t>LCRCA shall have the right to terminate this Grant Offer Letter on the occurrence of any of the grounds listed in paragraph 5 above.</w:t>
      </w:r>
    </w:p>
    <w:p w14:paraId="62CF3E43" w14:textId="4394848E" w:rsidR="009432FB" w:rsidRDefault="009432FB" w:rsidP="00DE6BB0">
      <w:pPr>
        <w:pStyle w:val="ListParagraph"/>
        <w:keepNext/>
        <w:spacing w:before="320" w:after="0" w:line="276" w:lineRule="auto"/>
        <w:ind w:firstLine="0"/>
        <w:outlineLvl w:val="0"/>
        <w:rPr>
          <w:rFonts w:eastAsia="Lucida Sans Unicode"/>
          <w:bCs/>
          <w:color w:val="auto"/>
          <w:kern w:val="28"/>
          <w:sz w:val="22"/>
          <w:lang w:eastAsia="en-US"/>
        </w:rPr>
      </w:pPr>
    </w:p>
    <w:p w14:paraId="59D085AD" w14:textId="77777777" w:rsidR="009432FB" w:rsidRDefault="009432FB" w:rsidP="009432FB">
      <w:pPr>
        <w:pStyle w:val="ListParagraph"/>
        <w:keepNext/>
        <w:spacing w:before="320" w:after="0" w:line="276" w:lineRule="auto"/>
        <w:ind w:firstLine="0"/>
        <w:outlineLvl w:val="0"/>
        <w:rPr>
          <w:rFonts w:eastAsia="Lucida Sans Unicode"/>
          <w:bCs/>
          <w:color w:val="auto"/>
          <w:kern w:val="28"/>
          <w:sz w:val="22"/>
          <w:lang w:eastAsia="en-US"/>
        </w:rPr>
      </w:pPr>
      <w:r>
        <w:rPr>
          <w:rFonts w:eastAsia="Lucida Sans Unicode"/>
          <w:bCs/>
          <w:color w:val="auto"/>
          <w:kern w:val="28"/>
          <w:sz w:val="22"/>
          <w:lang w:eastAsia="en-US"/>
        </w:rPr>
        <w:t>LCRCA</w:t>
      </w:r>
      <w:r w:rsidRPr="00952C69">
        <w:rPr>
          <w:rFonts w:eastAsia="Lucida Sans Unicode"/>
          <w:bCs/>
          <w:color w:val="auto"/>
          <w:kern w:val="28"/>
          <w:sz w:val="22"/>
          <w:lang w:eastAsia="en-US"/>
        </w:rPr>
        <w:t xml:space="preserve"> may terminate this</w:t>
      </w:r>
      <w:r>
        <w:rPr>
          <w:rFonts w:eastAsia="Lucida Sans Unicode"/>
          <w:bCs/>
          <w:color w:val="auto"/>
          <w:kern w:val="28"/>
          <w:sz w:val="22"/>
          <w:lang w:eastAsia="en-US"/>
        </w:rPr>
        <w:t xml:space="preserve"> Grant Offer Letter</w:t>
      </w:r>
      <w:r w:rsidRPr="00952C69">
        <w:rPr>
          <w:rFonts w:eastAsia="Lucida Sans Unicode"/>
          <w:bCs/>
          <w:color w:val="auto"/>
          <w:kern w:val="28"/>
          <w:sz w:val="22"/>
          <w:lang w:eastAsia="en-US"/>
        </w:rPr>
        <w:t xml:space="preserve"> and any obligation to make any further payment of Grant on giving the Recipient </w:t>
      </w:r>
      <w:r>
        <w:rPr>
          <w:rFonts w:eastAsia="Lucida Sans Unicode"/>
          <w:bCs/>
          <w:color w:val="auto"/>
          <w:kern w:val="28"/>
          <w:sz w:val="22"/>
          <w:lang w:eastAsia="en-US"/>
        </w:rPr>
        <w:t>three</w:t>
      </w:r>
      <w:r w:rsidRPr="00952C69">
        <w:rPr>
          <w:rFonts w:eastAsia="Lucida Sans Unicode"/>
          <w:bCs/>
          <w:color w:val="auto"/>
          <w:kern w:val="28"/>
          <w:sz w:val="22"/>
          <w:lang w:eastAsia="en-US"/>
        </w:rPr>
        <w:t xml:space="preserve"> month’s written notice should it be required to do so by financial </w:t>
      </w:r>
      <w:r>
        <w:rPr>
          <w:rFonts w:eastAsia="Lucida Sans Unicode"/>
          <w:bCs/>
          <w:color w:val="auto"/>
          <w:kern w:val="28"/>
          <w:sz w:val="22"/>
          <w:lang w:eastAsia="en-US"/>
        </w:rPr>
        <w:t>con</w:t>
      </w:r>
      <w:r w:rsidRPr="00952C69">
        <w:rPr>
          <w:rFonts w:eastAsia="Lucida Sans Unicode"/>
          <w:bCs/>
          <w:color w:val="auto"/>
          <w:kern w:val="28"/>
          <w:sz w:val="22"/>
          <w:lang w:eastAsia="en-US"/>
        </w:rPr>
        <w:t xml:space="preserve">straints or a change in legislation or Government </w:t>
      </w:r>
      <w:r w:rsidRPr="00952C69">
        <w:rPr>
          <w:rFonts w:eastAsia="Lucida Sans Unicode"/>
          <w:bCs/>
          <w:color w:val="auto"/>
          <w:kern w:val="28"/>
          <w:sz w:val="22"/>
          <w:lang w:eastAsia="en-US"/>
        </w:rPr>
        <w:lastRenderedPageBreak/>
        <w:t xml:space="preserve">policy, or if in the view of </w:t>
      </w:r>
      <w:r>
        <w:rPr>
          <w:rFonts w:eastAsia="Lucida Sans Unicode"/>
          <w:bCs/>
          <w:color w:val="auto"/>
          <w:kern w:val="28"/>
          <w:sz w:val="22"/>
          <w:lang w:eastAsia="en-US"/>
        </w:rPr>
        <w:t>LCRCA</w:t>
      </w:r>
      <w:r w:rsidRPr="00952C69">
        <w:rPr>
          <w:rFonts w:eastAsia="Lucida Sans Unicode"/>
          <w:bCs/>
          <w:color w:val="auto"/>
          <w:kern w:val="28"/>
          <w:sz w:val="22"/>
          <w:lang w:eastAsia="en-US"/>
        </w:rPr>
        <w:t xml:space="preserve"> it is no longer necessary or appropriate to support the Project to achieve </w:t>
      </w:r>
      <w:r>
        <w:rPr>
          <w:rFonts w:eastAsia="Lucida Sans Unicode"/>
          <w:bCs/>
          <w:color w:val="auto"/>
          <w:kern w:val="28"/>
          <w:sz w:val="22"/>
          <w:lang w:eastAsia="en-US"/>
        </w:rPr>
        <w:t>LCRCA</w:t>
      </w:r>
      <w:r w:rsidRPr="00952C69">
        <w:rPr>
          <w:rFonts w:eastAsia="Lucida Sans Unicode"/>
          <w:bCs/>
          <w:color w:val="auto"/>
          <w:kern w:val="28"/>
          <w:sz w:val="22"/>
          <w:lang w:eastAsia="en-US"/>
        </w:rPr>
        <w:t>’s objectives.</w:t>
      </w:r>
    </w:p>
    <w:p w14:paraId="6F922A93" w14:textId="4936E3DE" w:rsidR="00A36195" w:rsidRPr="009432FB" w:rsidRDefault="003D3F8C" w:rsidP="009432FB">
      <w:pPr>
        <w:pStyle w:val="ListParagraph"/>
        <w:keepNext/>
        <w:spacing w:before="320" w:after="0" w:line="276" w:lineRule="auto"/>
        <w:ind w:firstLine="0"/>
        <w:outlineLvl w:val="0"/>
        <w:rPr>
          <w:rFonts w:eastAsia="Lucida Sans Unicode"/>
          <w:bCs/>
          <w:color w:val="auto"/>
          <w:kern w:val="28"/>
          <w:sz w:val="22"/>
          <w:lang w:eastAsia="en-US"/>
        </w:rPr>
      </w:pPr>
      <w:r w:rsidRPr="009432FB">
        <w:rPr>
          <w:rFonts w:eastAsia="Lucida Sans Unicode"/>
          <w:bCs/>
          <w:color w:val="auto"/>
          <w:kern w:val="28"/>
          <w:sz w:val="22"/>
          <w:lang w:eastAsia="en-US"/>
        </w:rPr>
        <w:t xml:space="preserve">   </w:t>
      </w:r>
    </w:p>
    <w:p w14:paraId="5141C390" w14:textId="3EBFBF6B" w:rsidR="00F050FD" w:rsidRDefault="00F050FD" w:rsidP="00D678E7">
      <w:pPr>
        <w:pStyle w:val="ListParagraph"/>
        <w:keepNext/>
        <w:numPr>
          <w:ilvl w:val="0"/>
          <w:numId w:val="18"/>
        </w:numPr>
        <w:tabs>
          <w:tab w:val="num" w:pos="720"/>
        </w:tabs>
        <w:spacing w:before="320" w:after="0" w:line="276" w:lineRule="auto"/>
        <w:outlineLvl w:val="0"/>
        <w:rPr>
          <w:rFonts w:eastAsia="Lucida Sans Unicode"/>
          <w:b/>
          <w:color w:val="auto"/>
          <w:kern w:val="28"/>
          <w:sz w:val="22"/>
          <w:lang w:eastAsia="en-US"/>
        </w:rPr>
      </w:pPr>
      <w:r w:rsidRPr="00D678E7">
        <w:rPr>
          <w:rFonts w:eastAsia="Lucida Sans Unicode"/>
          <w:b/>
          <w:color w:val="auto"/>
          <w:kern w:val="28"/>
          <w:sz w:val="22"/>
          <w:lang w:eastAsia="en-US"/>
        </w:rPr>
        <w:t xml:space="preserve">Law </w:t>
      </w:r>
    </w:p>
    <w:p w14:paraId="5D1F4D80" w14:textId="14ED1B58" w:rsidR="00DE6BB0" w:rsidRDefault="00DE6BB0" w:rsidP="00DE6BB0">
      <w:pPr>
        <w:pStyle w:val="ListParagraph"/>
        <w:keepNext/>
        <w:spacing w:before="320" w:after="0" w:line="276" w:lineRule="auto"/>
        <w:ind w:firstLine="0"/>
        <w:outlineLvl w:val="0"/>
        <w:rPr>
          <w:rFonts w:eastAsia="Lucida Sans Unicode"/>
          <w:b/>
          <w:color w:val="auto"/>
          <w:kern w:val="28"/>
          <w:sz w:val="22"/>
          <w:lang w:eastAsia="en-US"/>
        </w:rPr>
      </w:pPr>
    </w:p>
    <w:p w14:paraId="673EAB66" w14:textId="28CEA3F9" w:rsidR="00DE6BB0" w:rsidRPr="00DE6BB0" w:rsidRDefault="00DE6BB0" w:rsidP="00DE6BB0">
      <w:pPr>
        <w:pStyle w:val="ListParagraph"/>
        <w:keepNext/>
        <w:spacing w:before="320" w:after="0" w:line="276" w:lineRule="auto"/>
        <w:ind w:firstLine="0"/>
        <w:outlineLvl w:val="0"/>
        <w:rPr>
          <w:rFonts w:eastAsia="Lucida Sans Unicode"/>
          <w:bCs/>
          <w:color w:val="auto"/>
          <w:kern w:val="28"/>
          <w:sz w:val="22"/>
          <w:lang w:eastAsia="en-US"/>
        </w:rPr>
      </w:pPr>
      <w:r>
        <w:rPr>
          <w:rFonts w:eastAsia="Lucida Sans Unicode"/>
          <w:bCs/>
          <w:color w:val="auto"/>
          <w:kern w:val="28"/>
          <w:sz w:val="22"/>
          <w:lang w:eastAsia="en-US"/>
        </w:rPr>
        <w:t>I</w:t>
      </w:r>
      <w:r w:rsidRPr="00DE6BB0">
        <w:rPr>
          <w:rFonts w:eastAsia="Lucida Sans Unicode"/>
          <w:bCs/>
          <w:color w:val="auto"/>
          <w:kern w:val="28"/>
          <w:sz w:val="22"/>
          <w:lang w:eastAsia="en-US"/>
        </w:rPr>
        <w:t xml:space="preserve">n relation to the Project and its use of the Grant, </w:t>
      </w:r>
      <w:r>
        <w:rPr>
          <w:rFonts w:eastAsia="Lucida Sans Unicode"/>
          <w:bCs/>
          <w:color w:val="auto"/>
          <w:kern w:val="28"/>
          <w:sz w:val="22"/>
          <w:lang w:eastAsia="en-US"/>
        </w:rPr>
        <w:t>the Recipient</w:t>
      </w:r>
      <w:r w:rsidRPr="00DE6BB0">
        <w:rPr>
          <w:rFonts w:eastAsia="Lucida Sans Unicode"/>
          <w:bCs/>
          <w:color w:val="auto"/>
          <w:kern w:val="28"/>
          <w:sz w:val="22"/>
          <w:lang w:eastAsia="en-US"/>
        </w:rPr>
        <w:t xml:space="preserve"> </w:t>
      </w:r>
      <w:r>
        <w:rPr>
          <w:rFonts w:eastAsia="Lucida Sans Unicode"/>
          <w:bCs/>
          <w:color w:val="auto"/>
          <w:kern w:val="28"/>
          <w:sz w:val="22"/>
          <w:lang w:eastAsia="en-US"/>
        </w:rPr>
        <w:t>will</w:t>
      </w:r>
      <w:r w:rsidRPr="00DE6BB0">
        <w:rPr>
          <w:rFonts w:eastAsia="Lucida Sans Unicode"/>
          <w:bCs/>
          <w:color w:val="auto"/>
          <w:kern w:val="28"/>
          <w:sz w:val="22"/>
          <w:lang w:eastAsia="en-US"/>
        </w:rPr>
        <w:t xml:space="preserve"> comply with any applicable law, guidance or industry code, rule of court or directives or requirements of any regulatory body</w:t>
      </w:r>
      <w:r>
        <w:rPr>
          <w:rFonts w:eastAsia="Lucida Sans Unicode"/>
          <w:bCs/>
          <w:color w:val="auto"/>
          <w:kern w:val="28"/>
          <w:sz w:val="22"/>
          <w:lang w:eastAsia="en-US"/>
        </w:rPr>
        <w:t>, including in relation to procurement and subsidy control.</w:t>
      </w:r>
    </w:p>
    <w:p w14:paraId="5A2E07A1" w14:textId="099DEE61" w:rsidR="00513ECA" w:rsidRPr="009138F0" w:rsidRDefault="00F050FD" w:rsidP="009138F0">
      <w:pPr>
        <w:numPr>
          <w:ilvl w:val="1"/>
          <w:numId w:val="0"/>
        </w:numPr>
        <w:tabs>
          <w:tab w:val="num" w:pos="720"/>
        </w:tabs>
        <w:spacing w:before="280" w:after="120" w:line="276" w:lineRule="auto"/>
        <w:ind w:left="709" w:firstLine="11"/>
        <w:outlineLvl w:val="1"/>
        <w:rPr>
          <w:rFonts w:eastAsia="Lucida Sans Unicode"/>
          <w:sz w:val="22"/>
          <w:lang w:eastAsia="en-US"/>
        </w:rPr>
      </w:pPr>
      <w:r w:rsidRPr="00F050FD">
        <w:rPr>
          <w:rFonts w:eastAsia="Lucida Sans Unicode"/>
          <w:sz w:val="22"/>
          <w:lang w:eastAsia="en-US"/>
        </w:rPr>
        <w:t xml:space="preserve">This </w:t>
      </w:r>
      <w:r w:rsidR="00DE6BB0">
        <w:rPr>
          <w:rFonts w:eastAsia="Lucida Sans Unicode"/>
          <w:sz w:val="22"/>
          <w:lang w:eastAsia="en-US"/>
        </w:rPr>
        <w:t>Grant Offer Letter</w:t>
      </w:r>
      <w:r w:rsidRPr="00F050FD">
        <w:rPr>
          <w:rFonts w:eastAsia="Lucida Sans Unicode"/>
          <w:sz w:val="22"/>
          <w:lang w:eastAsia="en-US"/>
        </w:rPr>
        <w:t xml:space="preserve"> shall be governed by and construed in accordance with the law</w:t>
      </w:r>
      <w:r w:rsidR="00D678E7">
        <w:rPr>
          <w:rFonts w:eastAsia="Lucida Sans Unicode"/>
          <w:sz w:val="22"/>
          <w:lang w:eastAsia="en-US"/>
        </w:rPr>
        <w:t>s</w:t>
      </w:r>
      <w:r w:rsidRPr="00F050FD">
        <w:rPr>
          <w:rFonts w:eastAsia="Lucida Sans Unicode"/>
          <w:sz w:val="22"/>
          <w:lang w:eastAsia="en-US"/>
        </w:rPr>
        <w:t xml:space="preserve"> of</w:t>
      </w:r>
      <w:r w:rsidR="00D678E7">
        <w:rPr>
          <w:rFonts w:eastAsia="Lucida Sans Unicode"/>
          <w:sz w:val="22"/>
          <w:lang w:eastAsia="en-US"/>
        </w:rPr>
        <w:t xml:space="preserve"> </w:t>
      </w:r>
      <w:r w:rsidRPr="00F050FD">
        <w:rPr>
          <w:rFonts w:eastAsia="Lucida Sans Unicode"/>
          <w:sz w:val="22"/>
          <w:lang w:eastAsia="en-US"/>
        </w:rPr>
        <w:t>England.</w:t>
      </w:r>
    </w:p>
    <w:sectPr w:rsidR="00513ECA" w:rsidRPr="009138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2138"/>
        </w:tabs>
        <w:ind w:left="2138" w:hanging="720"/>
      </w:pPr>
      <w:rPr>
        <w:rFonts w:hint="default"/>
        <w:color w:val="000000"/>
      </w:rPr>
    </w:lvl>
    <w:lvl w:ilvl="2">
      <w:start w:val="1"/>
      <w:numFmt w:val="lowerLetter"/>
      <w:pStyle w:val="Untitledsubclause2"/>
      <w:lvlText w:val="(%3)"/>
      <w:lvlJc w:val="left"/>
      <w:pPr>
        <w:tabs>
          <w:tab w:val="num" w:pos="2546"/>
        </w:tabs>
        <w:ind w:left="2546"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EA46AC1"/>
    <w:multiLevelType w:val="hybridMultilevel"/>
    <w:tmpl w:val="90AC80DA"/>
    <w:lvl w:ilvl="0" w:tplc="CBFC3976">
      <w:start w:val="1"/>
      <w:numFmt w:val="lowerLetter"/>
      <w:lvlText w:val="(%1)"/>
      <w:lvlJc w:val="left"/>
      <w:pPr>
        <w:ind w:left="2629" w:hanging="721"/>
      </w:pPr>
      <w:rPr>
        <w:rFonts w:ascii="Arial" w:eastAsia="Arial" w:hAnsi="Arial" w:cs="Arial" w:hint="default"/>
        <w:w w:val="99"/>
        <w:sz w:val="24"/>
        <w:szCs w:val="24"/>
        <w:lang w:val="en-GB" w:eastAsia="en-GB" w:bidi="en-GB"/>
      </w:rPr>
    </w:lvl>
    <w:lvl w:ilvl="1" w:tplc="E8721AAA">
      <w:numFmt w:val="bullet"/>
      <w:lvlText w:val="•"/>
      <w:lvlJc w:val="left"/>
      <w:pPr>
        <w:ind w:left="3280" w:hanging="721"/>
      </w:pPr>
      <w:rPr>
        <w:rFonts w:hint="default"/>
        <w:lang w:val="en-GB" w:eastAsia="en-GB" w:bidi="en-GB"/>
      </w:rPr>
    </w:lvl>
    <w:lvl w:ilvl="2" w:tplc="312CF354">
      <w:numFmt w:val="bullet"/>
      <w:lvlText w:val="•"/>
      <w:lvlJc w:val="left"/>
      <w:pPr>
        <w:ind w:left="3941" w:hanging="721"/>
      </w:pPr>
      <w:rPr>
        <w:rFonts w:hint="default"/>
        <w:lang w:val="en-GB" w:eastAsia="en-GB" w:bidi="en-GB"/>
      </w:rPr>
    </w:lvl>
    <w:lvl w:ilvl="3" w:tplc="94423C32">
      <w:numFmt w:val="bullet"/>
      <w:lvlText w:val="•"/>
      <w:lvlJc w:val="left"/>
      <w:pPr>
        <w:ind w:left="4601" w:hanging="721"/>
      </w:pPr>
      <w:rPr>
        <w:rFonts w:hint="default"/>
        <w:lang w:val="en-GB" w:eastAsia="en-GB" w:bidi="en-GB"/>
      </w:rPr>
    </w:lvl>
    <w:lvl w:ilvl="4" w:tplc="CD84C854">
      <w:numFmt w:val="bullet"/>
      <w:lvlText w:val="•"/>
      <w:lvlJc w:val="left"/>
      <w:pPr>
        <w:ind w:left="5262" w:hanging="721"/>
      </w:pPr>
      <w:rPr>
        <w:rFonts w:hint="default"/>
        <w:lang w:val="en-GB" w:eastAsia="en-GB" w:bidi="en-GB"/>
      </w:rPr>
    </w:lvl>
    <w:lvl w:ilvl="5" w:tplc="C2B2C292">
      <w:numFmt w:val="bullet"/>
      <w:lvlText w:val="•"/>
      <w:lvlJc w:val="left"/>
      <w:pPr>
        <w:ind w:left="5923" w:hanging="721"/>
      </w:pPr>
      <w:rPr>
        <w:rFonts w:hint="default"/>
        <w:lang w:val="en-GB" w:eastAsia="en-GB" w:bidi="en-GB"/>
      </w:rPr>
    </w:lvl>
    <w:lvl w:ilvl="6" w:tplc="F8BCF42C">
      <w:numFmt w:val="bullet"/>
      <w:lvlText w:val="•"/>
      <w:lvlJc w:val="left"/>
      <w:pPr>
        <w:ind w:left="6583" w:hanging="721"/>
      </w:pPr>
      <w:rPr>
        <w:rFonts w:hint="default"/>
        <w:lang w:val="en-GB" w:eastAsia="en-GB" w:bidi="en-GB"/>
      </w:rPr>
    </w:lvl>
    <w:lvl w:ilvl="7" w:tplc="E9087572">
      <w:numFmt w:val="bullet"/>
      <w:lvlText w:val="•"/>
      <w:lvlJc w:val="left"/>
      <w:pPr>
        <w:ind w:left="7244" w:hanging="721"/>
      </w:pPr>
      <w:rPr>
        <w:rFonts w:hint="default"/>
        <w:lang w:val="en-GB" w:eastAsia="en-GB" w:bidi="en-GB"/>
      </w:rPr>
    </w:lvl>
    <w:lvl w:ilvl="8" w:tplc="19D085B8">
      <w:numFmt w:val="bullet"/>
      <w:lvlText w:val="•"/>
      <w:lvlJc w:val="left"/>
      <w:pPr>
        <w:ind w:left="7905" w:hanging="721"/>
      </w:pPr>
      <w:rPr>
        <w:rFonts w:hint="default"/>
        <w:lang w:val="en-GB" w:eastAsia="en-GB" w:bidi="en-GB"/>
      </w:rPr>
    </w:lvl>
  </w:abstractNum>
  <w:abstractNum w:abstractNumId="2"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color w:val="000000"/>
      </w:rPr>
    </w:lvl>
    <w:lvl w:ilvl="3">
      <w:start w:val="1"/>
      <w:numFmt w:val="decimal"/>
      <w:pStyle w:val="ScheduleUntitledsubclause1"/>
      <w:lvlText w:val="%3.%4"/>
      <w:lvlJc w:val="left"/>
      <w:pPr>
        <w:tabs>
          <w:tab w:val="num" w:pos="720"/>
        </w:tabs>
        <w:ind w:left="720" w:hanging="720"/>
      </w:pPr>
      <w:rPr>
        <w:rFonts w:hint="default"/>
        <w:color w:val="000000"/>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79273AB"/>
    <w:multiLevelType w:val="hybridMultilevel"/>
    <w:tmpl w:val="6A825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18166F"/>
    <w:multiLevelType w:val="hybridMultilevel"/>
    <w:tmpl w:val="A0205A34"/>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5" w15:restartNumberingAfterBreak="0">
    <w:nsid w:val="1C9B0CD6"/>
    <w:multiLevelType w:val="hybridMultilevel"/>
    <w:tmpl w:val="A1EA1F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6F6E36"/>
    <w:multiLevelType w:val="multilevel"/>
    <w:tmpl w:val="EA2078CA"/>
    <w:lvl w:ilvl="0">
      <w:start w:val="8"/>
      <w:numFmt w:val="decimal"/>
      <w:lvlText w:val="%1."/>
      <w:lvlJc w:val="left"/>
      <w:pPr>
        <w:ind w:left="644" w:hanging="360"/>
      </w:pPr>
    </w:lvl>
    <w:lvl w:ilvl="1">
      <w:start w:val="4"/>
      <w:numFmt w:val="decimal"/>
      <w:lvlText w:val="%1.%2."/>
      <w:lvlJc w:val="left"/>
      <w:pPr>
        <w:ind w:left="1288" w:hanging="720"/>
      </w:pPr>
      <w:rPr>
        <w:rFonts w:ascii="Arial" w:hAnsi="Arial" w:cs="Times New Roman" w:hint="default"/>
        <w:b w:val="0"/>
        <w:bCs w:val="0"/>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7" w15:restartNumberingAfterBreak="0">
    <w:nsid w:val="20B9180A"/>
    <w:multiLevelType w:val="hybridMultilevel"/>
    <w:tmpl w:val="D4D20CC8"/>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8" w15:restartNumberingAfterBreak="0">
    <w:nsid w:val="2193434C"/>
    <w:multiLevelType w:val="hybridMultilevel"/>
    <w:tmpl w:val="D884C1DA"/>
    <w:lvl w:ilvl="0" w:tplc="6018E314">
      <w:start w:val="1"/>
      <w:numFmt w:val="lowerLetter"/>
      <w:lvlText w:val="%1)"/>
      <w:lvlJc w:val="left"/>
      <w:pPr>
        <w:ind w:left="3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E83CB8">
      <w:start w:val="1"/>
      <w:numFmt w:val="lowerLetter"/>
      <w:lvlText w:val="%2"/>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26F010">
      <w:start w:val="1"/>
      <w:numFmt w:val="lowerRoman"/>
      <w:lvlText w:val="%3"/>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E2C71E">
      <w:start w:val="1"/>
      <w:numFmt w:val="decimal"/>
      <w:lvlText w:val="%4"/>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A6497A">
      <w:start w:val="1"/>
      <w:numFmt w:val="lowerLetter"/>
      <w:lvlText w:val="%5"/>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406560">
      <w:start w:val="1"/>
      <w:numFmt w:val="lowerRoman"/>
      <w:lvlText w:val="%6"/>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78CD2A">
      <w:start w:val="1"/>
      <w:numFmt w:val="decimal"/>
      <w:lvlText w:val="%7"/>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5682AC">
      <w:start w:val="1"/>
      <w:numFmt w:val="lowerLetter"/>
      <w:lvlText w:val="%8"/>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A86D12">
      <w:start w:val="1"/>
      <w:numFmt w:val="lowerRoman"/>
      <w:lvlText w:val="%9"/>
      <w:lvlJc w:val="left"/>
      <w:pPr>
        <w:ind w:left="7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8114257"/>
    <w:multiLevelType w:val="hybridMultilevel"/>
    <w:tmpl w:val="8514F328"/>
    <w:lvl w:ilvl="0" w:tplc="F25AE63C">
      <w:start w:val="1"/>
      <w:numFmt w:val="lowerLetter"/>
      <w:lvlText w:val="%1)"/>
      <w:lvlJc w:val="left"/>
      <w:pPr>
        <w:ind w:left="2262" w:hanging="361"/>
      </w:pPr>
      <w:rPr>
        <w:rFonts w:ascii="Arial" w:eastAsia="Arial" w:hAnsi="Arial" w:cs="Arial" w:hint="default"/>
        <w:w w:val="99"/>
        <w:sz w:val="24"/>
        <w:szCs w:val="24"/>
        <w:lang w:val="en-GB" w:eastAsia="en-GB" w:bidi="en-GB"/>
      </w:rPr>
    </w:lvl>
    <w:lvl w:ilvl="1" w:tplc="50B48FA2">
      <w:numFmt w:val="bullet"/>
      <w:lvlText w:val="•"/>
      <w:lvlJc w:val="left"/>
      <w:pPr>
        <w:ind w:left="2956" w:hanging="361"/>
      </w:pPr>
      <w:rPr>
        <w:rFonts w:hint="default"/>
        <w:lang w:val="en-GB" w:eastAsia="en-GB" w:bidi="en-GB"/>
      </w:rPr>
    </w:lvl>
    <w:lvl w:ilvl="2" w:tplc="B08A1946">
      <w:numFmt w:val="bullet"/>
      <w:lvlText w:val="•"/>
      <w:lvlJc w:val="left"/>
      <w:pPr>
        <w:ind w:left="3653" w:hanging="361"/>
      </w:pPr>
      <w:rPr>
        <w:rFonts w:hint="default"/>
        <w:lang w:val="en-GB" w:eastAsia="en-GB" w:bidi="en-GB"/>
      </w:rPr>
    </w:lvl>
    <w:lvl w:ilvl="3" w:tplc="0C28A194">
      <w:numFmt w:val="bullet"/>
      <w:lvlText w:val="•"/>
      <w:lvlJc w:val="left"/>
      <w:pPr>
        <w:ind w:left="4349" w:hanging="361"/>
      </w:pPr>
      <w:rPr>
        <w:rFonts w:hint="default"/>
        <w:lang w:val="en-GB" w:eastAsia="en-GB" w:bidi="en-GB"/>
      </w:rPr>
    </w:lvl>
    <w:lvl w:ilvl="4" w:tplc="4B963E7A">
      <w:numFmt w:val="bullet"/>
      <w:lvlText w:val="•"/>
      <w:lvlJc w:val="left"/>
      <w:pPr>
        <w:ind w:left="5046" w:hanging="361"/>
      </w:pPr>
      <w:rPr>
        <w:rFonts w:hint="default"/>
        <w:lang w:val="en-GB" w:eastAsia="en-GB" w:bidi="en-GB"/>
      </w:rPr>
    </w:lvl>
    <w:lvl w:ilvl="5" w:tplc="46F480CC">
      <w:numFmt w:val="bullet"/>
      <w:lvlText w:val="•"/>
      <w:lvlJc w:val="left"/>
      <w:pPr>
        <w:ind w:left="5743" w:hanging="361"/>
      </w:pPr>
      <w:rPr>
        <w:rFonts w:hint="default"/>
        <w:lang w:val="en-GB" w:eastAsia="en-GB" w:bidi="en-GB"/>
      </w:rPr>
    </w:lvl>
    <w:lvl w:ilvl="6" w:tplc="A454AB80">
      <w:numFmt w:val="bullet"/>
      <w:lvlText w:val="•"/>
      <w:lvlJc w:val="left"/>
      <w:pPr>
        <w:ind w:left="6439" w:hanging="361"/>
      </w:pPr>
      <w:rPr>
        <w:rFonts w:hint="default"/>
        <w:lang w:val="en-GB" w:eastAsia="en-GB" w:bidi="en-GB"/>
      </w:rPr>
    </w:lvl>
    <w:lvl w:ilvl="7" w:tplc="EA961C8A">
      <w:numFmt w:val="bullet"/>
      <w:lvlText w:val="•"/>
      <w:lvlJc w:val="left"/>
      <w:pPr>
        <w:ind w:left="7136" w:hanging="361"/>
      </w:pPr>
      <w:rPr>
        <w:rFonts w:hint="default"/>
        <w:lang w:val="en-GB" w:eastAsia="en-GB" w:bidi="en-GB"/>
      </w:rPr>
    </w:lvl>
    <w:lvl w:ilvl="8" w:tplc="393899C0">
      <w:numFmt w:val="bullet"/>
      <w:lvlText w:val="•"/>
      <w:lvlJc w:val="left"/>
      <w:pPr>
        <w:ind w:left="7833" w:hanging="361"/>
      </w:pPr>
      <w:rPr>
        <w:rFonts w:hint="default"/>
        <w:lang w:val="en-GB" w:eastAsia="en-GB" w:bidi="en-GB"/>
      </w:rPr>
    </w:lvl>
  </w:abstractNum>
  <w:abstractNum w:abstractNumId="10" w15:restartNumberingAfterBreak="0">
    <w:nsid w:val="2FFC1FCD"/>
    <w:multiLevelType w:val="hybridMultilevel"/>
    <w:tmpl w:val="70E0CEE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3DEF3CD8"/>
    <w:multiLevelType w:val="hybridMultilevel"/>
    <w:tmpl w:val="D318C136"/>
    <w:lvl w:ilvl="0" w:tplc="E28CA60C">
      <w:start w:val="1"/>
      <w:numFmt w:val="lowerLetter"/>
      <w:lvlText w:val="%1)"/>
      <w:lvlJc w:val="left"/>
      <w:pPr>
        <w:ind w:left="2262" w:hanging="361"/>
      </w:pPr>
      <w:rPr>
        <w:rFonts w:ascii="Arial" w:eastAsia="Arial" w:hAnsi="Arial" w:cs="Arial" w:hint="default"/>
        <w:w w:val="99"/>
        <w:sz w:val="24"/>
        <w:szCs w:val="24"/>
        <w:lang w:val="en-GB" w:eastAsia="en-GB" w:bidi="en-GB"/>
      </w:rPr>
    </w:lvl>
    <w:lvl w:ilvl="1" w:tplc="C358B1FC">
      <w:numFmt w:val="bullet"/>
      <w:lvlText w:val="•"/>
      <w:lvlJc w:val="left"/>
      <w:pPr>
        <w:ind w:left="2956" w:hanging="361"/>
      </w:pPr>
      <w:rPr>
        <w:rFonts w:hint="default"/>
        <w:lang w:val="en-GB" w:eastAsia="en-GB" w:bidi="en-GB"/>
      </w:rPr>
    </w:lvl>
    <w:lvl w:ilvl="2" w:tplc="A45C0F06">
      <w:numFmt w:val="bullet"/>
      <w:lvlText w:val="•"/>
      <w:lvlJc w:val="left"/>
      <w:pPr>
        <w:ind w:left="3653" w:hanging="361"/>
      </w:pPr>
      <w:rPr>
        <w:rFonts w:hint="default"/>
        <w:lang w:val="en-GB" w:eastAsia="en-GB" w:bidi="en-GB"/>
      </w:rPr>
    </w:lvl>
    <w:lvl w:ilvl="3" w:tplc="A40E2EDE">
      <w:numFmt w:val="bullet"/>
      <w:lvlText w:val="•"/>
      <w:lvlJc w:val="left"/>
      <w:pPr>
        <w:ind w:left="4349" w:hanging="361"/>
      </w:pPr>
      <w:rPr>
        <w:rFonts w:hint="default"/>
        <w:lang w:val="en-GB" w:eastAsia="en-GB" w:bidi="en-GB"/>
      </w:rPr>
    </w:lvl>
    <w:lvl w:ilvl="4" w:tplc="7C9ABAEA">
      <w:numFmt w:val="bullet"/>
      <w:lvlText w:val="•"/>
      <w:lvlJc w:val="left"/>
      <w:pPr>
        <w:ind w:left="5046" w:hanging="361"/>
      </w:pPr>
      <w:rPr>
        <w:rFonts w:hint="default"/>
        <w:lang w:val="en-GB" w:eastAsia="en-GB" w:bidi="en-GB"/>
      </w:rPr>
    </w:lvl>
    <w:lvl w:ilvl="5" w:tplc="1E8E91B8">
      <w:numFmt w:val="bullet"/>
      <w:lvlText w:val="•"/>
      <w:lvlJc w:val="left"/>
      <w:pPr>
        <w:ind w:left="5743" w:hanging="361"/>
      </w:pPr>
      <w:rPr>
        <w:rFonts w:hint="default"/>
        <w:lang w:val="en-GB" w:eastAsia="en-GB" w:bidi="en-GB"/>
      </w:rPr>
    </w:lvl>
    <w:lvl w:ilvl="6" w:tplc="D2605D44">
      <w:numFmt w:val="bullet"/>
      <w:lvlText w:val="•"/>
      <w:lvlJc w:val="left"/>
      <w:pPr>
        <w:ind w:left="6439" w:hanging="361"/>
      </w:pPr>
      <w:rPr>
        <w:rFonts w:hint="default"/>
        <w:lang w:val="en-GB" w:eastAsia="en-GB" w:bidi="en-GB"/>
      </w:rPr>
    </w:lvl>
    <w:lvl w:ilvl="7" w:tplc="983C9C88">
      <w:numFmt w:val="bullet"/>
      <w:lvlText w:val="•"/>
      <w:lvlJc w:val="left"/>
      <w:pPr>
        <w:ind w:left="7136" w:hanging="361"/>
      </w:pPr>
      <w:rPr>
        <w:rFonts w:hint="default"/>
        <w:lang w:val="en-GB" w:eastAsia="en-GB" w:bidi="en-GB"/>
      </w:rPr>
    </w:lvl>
    <w:lvl w:ilvl="8" w:tplc="748E0676">
      <w:numFmt w:val="bullet"/>
      <w:lvlText w:val="•"/>
      <w:lvlJc w:val="left"/>
      <w:pPr>
        <w:ind w:left="7833" w:hanging="361"/>
      </w:pPr>
      <w:rPr>
        <w:rFonts w:hint="default"/>
        <w:lang w:val="en-GB" w:eastAsia="en-GB" w:bidi="en-GB"/>
      </w:rPr>
    </w:lvl>
  </w:abstractNum>
  <w:abstractNum w:abstractNumId="12" w15:restartNumberingAfterBreak="0">
    <w:nsid w:val="4BEA1DEA"/>
    <w:multiLevelType w:val="hybridMultilevel"/>
    <w:tmpl w:val="9D5AFD2C"/>
    <w:lvl w:ilvl="0" w:tplc="1BF4E95A">
      <w:start w:val="1"/>
      <w:numFmt w:val="decimal"/>
      <w:lvlText w:val="%1."/>
      <w:lvlJc w:val="left"/>
      <w:pPr>
        <w:ind w:left="1182" w:hanging="900"/>
      </w:pPr>
      <w:rPr>
        <w:rFonts w:ascii="Arial" w:eastAsia="Arial" w:hAnsi="Arial" w:cs="Arial" w:hint="default"/>
        <w:spacing w:val="-2"/>
        <w:w w:val="99"/>
        <w:sz w:val="24"/>
        <w:szCs w:val="24"/>
        <w:lang w:val="en-GB" w:eastAsia="en-GB" w:bidi="en-GB"/>
      </w:rPr>
    </w:lvl>
    <w:lvl w:ilvl="1" w:tplc="C3B6A654">
      <w:numFmt w:val="bullet"/>
      <w:lvlText w:val="•"/>
      <w:lvlJc w:val="left"/>
      <w:pPr>
        <w:ind w:left="1984" w:hanging="900"/>
      </w:pPr>
      <w:rPr>
        <w:rFonts w:hint="default"/>
        <w:lang w:val="en-GB" w:eastAsia="en-GB" w:bidi="en-GB"/>
      </w:rPr>
    </w:lvl>
    <w:lvl w:ilvl="2" w:tplc="4FF874F6">
      <w:numFmt w:val="bullet"/>
      <w:lvlText w:val="•"/>
      <w:lvlJc w:val="left"/>
      <w:pPr>
        <w:ind w:left="2789" w:hanging="900"/>
      </w:pPr>
      <w:rPr>
        <w:rFonts w:hint="default"/>
        <w:lang w:val="en-GB" w:eastAsia="en-GB" w:bidi="en-GB"/>
      </w:rPr>
    </w:lvl>
    <w:lvl w:ilvl="3" w:tplc="94CA9854">
      <w:numFmt w:val="bullet"/>
      <w:lvlText w:val="•"/>
      <w:lvlJc w:val="left"/>
      <w:pPr>
        <w:ind w:left="3593" w:hanging="900"/>
      </w:pPr>
      <w:rPr>
        <w:rFonts w:hint="default"/>
        <w:lang w:val="en-GB" w:eastAsia="en-GB" w:bidi="en-GB"/>
      </w:rPr>
    </w:lvl>
    <w:lvl w:ilvl="4" w:tplc="4F6E849A">
      <w:numFmt w:val="bullet"/>
      <w:lvlText w:val="•"/>
      <w:lvlJc w:val="left"/>
      <w:pPr>
        <w:ind w:left="4398" w:hanging="900"/>
      </w:pPr>
      <w:rPr>
        <w:rFonts w:hint="default"/>
        <w:lang w:val="en-GB" w:eastAsia="en-GB" w:bidi="en-GB"/>
      </w:rPr>
    </w:lvl>
    <w:lvl w:ilvl="5" w:tplc="82DE25A4">
      <w:numFmt w:val="bullet"/>
      <w:lvlText w:val="•"/>
      <w:lvlJc w:val="left"/>
      <w:pPr>
        <w:ind w:left="5203" w:hanging="900"/>
      </w:pPr>
      <w:rPr>
        <w:rFonts w:hint="default"/>
        <w:lang w:val="en-GB" w:eastAsia="en-GB" w:bidi="en-GB"/>
      </w:rPr>
    </w:lvl>
    <w:lvl w:ilvl="6" w:tplc="6CF8DD56">
      <w:numFmt w:val="bullet"/>
      <w:lvlText w:val="•"/>
      <w:lvlJc w:val="left"/>
      <w:pPr>
        <w:ind w:left="6007" w:hanging="900"/>
      </w:pPr>
      <w:rPr>
        <w:rFonts w:hint="default"/>
        <w:lang w:val="en-GB" w:eastAsia="en-GB" w:bidi="en-GB"/>
      </w:rPr>
    </w:lvl>
    <w:lvl w:ilvl="7" w:tplc="D8862AC2">
      <w:numFmt w:val="bullet"/>
      <w:lvlText w:val="•"/>
      <w:lvlJc w:val="left"/>
      <w:pPr>
        <w:ind w:left="6812" w:hanging="900"/>
      </w:pPr>
      <w:rPr>
        <w:rFonts w:hint="default"/>
        <w:lang w:val="en-GB" w:eastAsia="en-GB" w:bidi="en-GB"/>
      </w:rPr>
    </w:lvl>
    <w:lvl w:ilvl="8" w:tplc="B24A3FB8">
      <w:numFmt w:val="bullet"/>
      <w:lvlText w:val="•"/>
      <w:lvlJc w:val="left"/>
      <w:pPr>
        <w:ind w:left="7617" w:hanging="900"/>
      </w:pPr>
      <w:rPr>
        <w:rFonts w:hint="default"/>
        <w:lang w:val="en-GB" w:eastAsia="en-GB" w:bidi="en-GB"/>
      </w:rPr>
    </w:lvl>
  </w:abstractNum>
  <w:abstractNum w:abstractNumId="13" w15:restartNumberingAfterBreak="0">
    <w:nsid w:val="4E0A0DC8"/>
    <w:multiLevelType w:val="multilevel"/>
    <w:tmpl w:val="D6E48A10"/>
    <w:lvl w:ilvl="0">
      <w:start w:val="7"/>
      <w:numFmt w:val="decimal"/>
      <w:lvlText w:val="%1"/>
      <w:lvlJc w:val="left"/>
      <w:pPr>
        <w:ind w:left="548" w:hanging="548"/>
      </w:pPr>
    </w:lvl>
    <w:lvl w:ilvl="1">
      <w:start w:val="3"/>
      <w:numFmt w:val="decimal"/>
      <w:lvlText w:val="%1.%2"/>
      <w:lvlJc w:val="left"/>
      <w:pPr>
        <w:ind w:left="1242" w:hanging="548"/>
      </w:pPr>
    </w:lvl>
    <w:lvl w:ilvl="2">
      <w:start w:val="2"/>
      <w:numFmt w:val="decimal"/>
      <w:lvlText w:val="%1.%2.%3"/>
      <w:lvlJc w:val="left"/>
      <w:pPr>
        <w:ind w:left="2108" w:hanging="720"/>
      </w:pPr>
    </w:lvl>
    <w:lvl w:ilvl="3">
      <w:start w:val="1"/>
      <w:numFmt w:val="decimal"/>
      <w:lvlText w:val="%1.%2.%3.%4"/>
      <w:lvlJc w:val="left"/>
      <w:pPr>
        <w:ind w:left="3162" w:hanging="1080"/>
      </w:pPr>
    </w:lvl>
    <w:lvl w:ilvl="4">
      <w:start w:val="1"/>
      <w:numFmt w:val="decimal"/>
      <w:lvlText w:val="%1.%2.%3.%4.%5"/>
      <w:lvlJc w:val="left"/>
      <w:pPr>
        <w:ind w:left="3856" w:hanging="1080"/>
      </w:pPr>
    </w:lvl>
    <w:lvl w:ilvl="5">
      <w:start w:val="1"/>
      <w:numFmt w:val="decimal"/>
      <w:lvlText w:val="%1.%2.%3.%4.%5.%6"/>
      <w:lvlJc w:val="left"/>
      <w:pPr>
        <w:ind w:left="4910" w:hanging="1440"/>
      </w:pPr>
    </w:lvl>
    <w:lvl w:ilvl="6">
      <w:start w:val="1"/>
      <w:numFmt w:val="decimal"/>
      <w:lvlText w:val="%1.%2.%3.%4.%5.%6.%7"/>
      <w:lvlJc w:val="left"/>
      <w:pPr>
        <w:ind w:left="5604" w:hanging="1440"/>
      </w:pPr>
    </w:lvl>
    <w:lvl w:ilvl="7">
      <w:start w:val="1"/>
      <w:numFmt w:val="decimal"/>
      <w:lvlText w:val="%1.%2.%3.%4.%5.%6.%7.%8"/>
      <w:lvlJc w:val="left"/>
      <w:pPr>
        <w:ind w:left="6658" w:hanging="1800"/>
      </w:pPr>
    </w:lvl>
    <w:lvl w:ilvl="8">
      <w:start w:val="1"/>
      <w:numFmt w:val="decimal"/>
      <w:lvlText w:val="%1.%2.%3.%4.%5.%6.%7.%8.%9"/>
      <w:lvlJc w:val="left"/>
      <w:pPr>
        <w:ind w:left="7352" w:hanging="1800"/>
      </w:pPr>
    </w:lvl>
  </w:abstractNum>
  <w:abstractNum w:abstractNumId="14" w15:restartNumberingAfterBreak="0">
    <w:nsid w:val="526F36EB"/>
    <w:multiLevelType w:val="multilevel"/>
    <w:tmpl w:val="F0E8B5CA"/>
    <w:lvl w:ilvl="0">
      <w:start w:val="1"/>
      <w:numFmt w:val="decimal"/>
      <w:lvlText w:val="%1."/>
      <w:lvlJc w:val="left"/>
      <w:pPr>
        <w:ind w:left="644" w:hanging="360"/>
      </w:pPr>
    </w:lvl>
    <w:lvl w:ilvl="1">
      <w:start w:val="1"/>
      <w:numFmt w:val="decimal"/>
      <w:lvlText w:val="%1.%2."/>
      <w:lvlJc w:val="left"/>
      <w:pPr>
        <w:ind w:left="1288" w:hanging="720"/>
      </w:pPr>
      <w:rPr>
        <w:rFonts w:ascii="Arial" w:hAnsi="Arial" w:cs="Times New Roman" w:hint="default"/>
        <w:b w:val="0"/>
        <w:bCs w:val="0"/>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5" w15:restartNumberingAfterBreak="0">
    <w:nsid w:val="54DB27A1"/>
    <w:multiLevelType w:val="hybridMultilevel"/>
    <w:tmpl w:val="DB3AD3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B551FB9"/>
    <w:multiLevelType w:val="multilevel"/>
    <w:tmpl w:val="80804FD2"/>
    <w:lvl w:ilvl="0">
      <w:start w:val="7"/>
      <w:numFmt w:val="decimal"/>
      <w:lvlText w:val="%1"/>
      <w:lvlJc w:val="left"/>
      <w:pPr>
        <w:ind w:left="549" w:hanging="549"/>
      </w:pPr>
    </w:lvl>
    <w:lvl w:ilvl="1">
      <w:start w:val="2"/>
      <w:numFmt w:val="decimal"/>
      <w:lvlText w:val="%1.%2"/>
      <w:lvlJc w:val="left"/>
      <w:pPr>
        <w:ind w:left="1243" w:hanging="549"/>
      </w:pPr>
    </w:lvl>
    <w:lvl w:ilvl="2">
      <w:start w:val="2"/>
      <w:numFmt w:val="decimal"/>
      <w:lvlText w:val="%1.%2.%3"/>
      <w:lvlJc w:val="left"/>
      <w:pPr>
        <w:ind w:left="2108" w:hanging="720"/>
      </w:pPr>
    </w:lvl>
    <w:lvl w:ilvl="3">
      <w:start w:val="1"/>
      <w:numFmt w:val="decimal"/>
      <w:lvlText w:val="%1.%2.%3.%4"/>
      <w:lvlJc w:val="left"/>
      <w:pPr>
        <w:ind w:left="3162" w:hanging="1080"/>
      </w:pPr>
    </w:lvl>
    <w:lvl w:ilvl="4">
      <w:start w:val="1"/>
      <w:numFmt w:val="decimal"/>
      <w:lvlText w:val="%1.%2.%3.%4.%5"/>
      <w:lvlJc w:val="left"/>
      <w:pPr>
        <w:ind w:left="3856" w:hanging="1080"/>
      </w:pPr>
    </w:lvl>
    <w:lvl w:ilvl="5">
      <w:start w:val="1"/>
      <w:numFmt w:val="decimal"/>
      <w:lvlText w:val="%1.%2.%3.%4.%5.%6"/>
      <w:lvlJc w:val="left"/>
      <w:pPr>
        <w:ind w:left="4910" w:hanging="1440"/>
      </w:pPr>
    </w:lvl>
    <w:lvl w:ilvl="6">
      <w:start w:val="1"/>
      <w:numFmt w:val="decimal"/>
      <w:lvlText w:val="%1.%2.%3.%4.%5.%6.%7"/>
      <w:lvlJc w:val="left"/>
      <w:pPr>
        <w:ind w:left="5604" w:hanging="1440"/>
      </w:pPr>
    </w:lvl>
    <w:lvl w:ilvl="7">
      <w:start w:val="1"/>
      <w:numFmt w:val="decimal"/>
      <w:lvlText w:val="%1.%2.%3.%4.%5.%6.%7.%8"/>
      <w:lvlJc w:val="left"/>
      <w:pPr>
        <w:ind w:left="6658" w:hanging="1800"/>
      </w:pPr>
    </w:lvl>
    <w:lvl w:ilvl="8">
      <w:start w:val="1"/>
      <w:numFmt w:val="decimal"/>
      <w:lvlText w:val="%1.%2.%3.%4.%5.%6.%7.%8.%9"/>
      <w:lvlJc w:val="left"/>
      <w:pPr>
        <w:ind w:left="7352" w:hanging="1800"/>
      </w:pPr>
    </w:lvl>
  </w:abstractNum>
  <w:abstractNum w:abstractNumId="17" w15:restartNumberingAfterBreak="0">
    <w:nsid w:val="5B9E79AF"/>
    <w:multiLevelType w:val="hybridMultilevel"/>
    <w:tmpl w:val="759419E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0456B6"/>
    <w:multiLevelType w:val="multilevel"/>
    <w:tmpl w:val="BE1A62E2"/>
    <w:lvl w:ilvl="0">
      <w:start w:val="1"/>
      <w:numFmt w:val="bullet"/>
      <w:lvlText w:val=""/>
      <w:lvlJc w:val="left"/>
      <w:pPr>
        <w:ind w:left="1800" w:hanging="360"/>
      </w:pPr>
      <w:rPr>
        <w:rFonts w:ascii="Symbol" w:hAnsi="Symbol" w:hint="default"/>
      </w:rPr>
    </w:lvl>
    <w:lvl w:ilvl="1">
      <w:start w:val="1"/>
      <w:numFmt w:val="bullet"/>
      <w:lvlText w:val=""/>
      <w:lvlJc w:val="left"/>
      <w:pPr>
        <w:ind w:left="2520" w:hanging="720"/>
      </w:pPr>
      <w:rPr>
        <w:rFonts w:ascii="Symbol" w:hAnsi="Symbol" w:hint="default"/>
        <w:b w:val="0"/>
        <w:bCs w:val="0"/>
      </w:rPr>
    </w:lvl>
    <w:lvl w:ilvl="2">
      <w:start w:val="1"/>
      <w:numFmt w:val="bullet"/>
      <w:lvlText w:val=""/>
      <w:lvlJc w:val="left"/>
      <w:pPr>
        <w:ind w:left="2880" w:hanging="720"/>
      </w:pPr>
      <w:rPr>
        <w:rFonts w:ascii="Symbol" w:hAnsi="Symbol" w:hint="default"/>
      </w:rPr>
    </w:lvl>
    <w:lvl w:ilvl="3">
      <w:start w:val="1"/>
      <w:numFmt w:val="decimal"/>
      <w:isLgl/>
      <w:lvlText w:val="%1.%2.%3.%4."/>
      <w:lvlJc w:val="left"/>
      <w:pPr>
        <w:ind w:left="3600" w:hanging="1080"/>
      </w:pPr>
    </w:lvl>
    <w:lvl w:ilvl="4">
      <w:start w:val="1"/>
      <w:numFmt w:val="decimal"/>
      <w:isLgl/>
      <w:lvlText w:val="%1.%2.%3.%4.%5."/>
      <w:lvlJc w:val="left"/>
      <w:pPr>
        <w:ind w:left="3960" w:hanging="1080"/>
      </w:pPr>
    </w:lvl>
    <w:lvl w:ilvl="5">
      <w:start w:val="1"/>
      <w:numFmt w:val="decimal"/>
      <w:isLgl/>
      <w:lvlText w:val="%1.%2.%3.%4.%5.%6."/>
      <w:lvlJc w:val="left"/>
      <w:pPr>
        <w:ind w:left="4680" w:hanging="1440"/>
      </w:pPr>
    </w:lvl>
    <w:lvl w:ilvl="6">
      <w:start w:val="1"/>
      <w:numFmt w:val="decimal"/>
      <w:isLgl/>
      <w:lvlText w:val="%1.%2.%3.%4.%5.%6.%7."/>
      <w:lvlJc w:val="left"/>
      <w:pPr>
        <w:ind w:left="5040" w:hanging="1440"/>
      </w:pPr>
    </w:lvl>
    <w:lvl w:ilvl="7">
      <w:start w:val="1"/>
      <w:numFmt w:val="decimal"/>
      <w:isLgl/>
      <w:lvlText w:val="%1.%2.%3.%4.%5.%6.%7.%8."/>
      <w:lvlJc w:val="left"/>
      <w:pPr>
        <w:ind w:left="5760" w:hanging="1800"/>
      </w:pPr>
    </w:lvl>
    <w:lvl w:ilvl="8">
      <w:start w:val="1"/>
      <w:numFmt w:val="decimal"/>
      <w:isLgl/>
      <w:lvlText w:val="%1.%2.%3.%4.%5.%6.%7.%8.%9."/>
      <w:lvlJc w:val="left"/>
      <w:pPr>
        <w:ind w:left="6120" w:hanging="1800"/>
      </w:pPr>
    </w:lvl>
  </w:abstractNum>
  <w:abstractNum w:abstractNumId="19" w15:restartNumberingAfterBreak="0">
    <w:nsid w:val="61C75CBE"/>
    <w:multiLevelType w:val="multilevel"/>
    <w:tmpl w:val="8D8A5A3A"/>
    <w:lvl w:ilvl="0">
      <w:start w:val="9"/>
      <w:numFmt w:val="decimal"/>
      <w:lvlText w:val="%1."/>
      <w:lvlJc w:val="left"/>
      <w:pPr>
        <w:ind w:left="644" w:hanging="360"/>
      </w:pPr>
    </w:lvl>
    <w:lvl w:ilvl="1">
      <w:start w:val="1"/>
      <w:numFmt w:val="decimal"/>
      <w:lvlText w:val="%1.%2."/>
      <w:lvlJc w:val="left"/>
      <w:pPr>
        <w:ind w:left="1288" w:hanging="720"/>
      </w:pPr>
      <w:rPr>
        <w:rFonts w:ascii="Arial" w:hAnsi="Arial" w:cs="Times New Roman" w:hint="default"/>
        <w:b w:val="0"/>
        <w:bCs w:val="0"/>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0" w15:restartNumberingAfterBreak="0">
    <w:nsid w:val="6BEA37D3"/>
    <w:multiLevelType w:val="hybridMultilevel"/>
    <w:tmpl w:val="B1F0CAA8"/>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21" w15:restartNumberingAfterBreak="0">
    <w:nsid w:val="6C3A3FC9"/>
    <w:multiLevelType w:val="multilevel"/>
    <w:tmpl w:val="123E31AA"/>
    <w:lvl w:ilvl="0">
      <w:start w:val="12"/>
      <w:numFmt w:val="decimal"/>
      <w:lvlText w:val="%1."/>
      <w:lvlJc w:val="left"/>
      <w:pPr>
        <w:ind w:left="720" w:hanging="360"/>
      </w:pPr>
    </w:lvl>
    <w:lvl w:ilvl="1">
      <w:start w:val="1"/>
      <w:numFmt w:val="decimal"/>
      <w:isLgl/>
      <w:lvlText w:val="%1.%2"/>
      <w:lvlJc w:val="left"/>
      <w:pPr>
        <w:ind w:left="1240" w:hanging="531"/>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4952" w:hanging="1800"/>
      </w:pPr>
    </w:lvl>
  </w:abstractNum>
  <w:abstractNum w:abstractNumId="22" w15:restartNumberingAfterBreak="0">
    <w:nsid w:val="6CD1592D"/>
    <w:multiLevelType w:val="hybridMultilevel"/>
    <w:tmpl w:val="4ECEC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D33C91"/>
    <w:multiLevelType w:val="multilevel"/>
    <w:tmpl w:val="CCBA7A4A"/>
    <w:lvl w:ilvl="0">
      <w:start w:val="1"/>
      <w:numFmt w:val="decimal"/>
      <w:lvlText w:val="%1"/>
      <w:lvlJc w:val="left"/>
      <w:pPr>
        <w:ind w:left="1002" w:hanging="720"/>
      </w:pPr>
      <w:rPr>
        <w:rFonts w:ascii="Arial" w:eastAsia="Arial" w:hAnsi="Arial" w:cs="Arial" w:hint="default"/>
        <w:b/>
        <w:bCs/>
        <w:w w:val="99"/>
        <w:sz w:val="24"/>
        <w:szCs w:val="24"/>
        <w:lang w:val="en-GB" w:eastAsia="en-GB" w:bidi="en-GB"/>
      </w:rPr>
    </w:lvl>
    <w:lvl w:ilvl="1">
      <w:start w:val="1"/>
      <w:numFmt w:val="decimal"/>
      <w:lvlText w:val="%1.%2"/>
      <w:lvlJc w:val="left"/>
      <w:pPr>
        <w:ind w:left="1002" w:hanging="720"/>
      </w:pPr>
      <w:rPr>
        <w:rFonts w:hint="default"/>
        <w:spacing w:val="-16"/>
        <w:w w:val="99"/>
        <w:lang w:val="en-GB" w:eastAsia="en-GB" w:bidi="en-GB"/>
      </w:rPr>
    </w:lvl>
    <w:lvl w:ilvl="2">
      <w:start w:val="1"/>
      <w:numFmt w:val="lowerLetter"/>
      <w:lvlText w:val="%3)"/>
      <w:lvlJc w:val="left"/>
      <w:pPr>
        <w:ind w:left="1722" w:hanging="720"/>
      </w:pPr>
      <w:rPr>
        <w:rFonts w:ascii="Arial" w:eastAsia="Arial" w:hAnsi="Arial" w:cs="Arial" w:hint="default"/>
        <w:w w:val="99"/>
        <w:sz w:val="24"/>
        <w:szCs w:val="24"/>
        <w:lang w:val="en-GB" w:eastAsia="en-GB" w:bidi="en-GB"/>
      </w:rPr>
    </w:lvl>
    <w:lvl w:ilvl="3">
      <w:numFmt w:val="bullet"/>
      <w:lvlText w:val="•"/>
      <w:lvlJc w:val="left"/>
      <w:pPr>
        <w:ind w:left="3388" w:hanging="720"/>
      </w:pPr>
      <w:rPr>
        <w:rFonts w:hint="default"/>
        <w:lang w:val="en-GB" w:eastAsia="en-GB" w:bidi="en-GB"/>
      </w:rPr>
    </w:lvl>
    <w:lvl w:ilvl="4">
      <w:numFmt w:val="bullet"/>
      <w:lvlText w:val="•"/>
      <w:lvlJc w:val="left"/>
      <w:pPr>
        <w:ind w:left="4222" w:hanging="720"/>
      </w:pPr>
      <w:rPr>
        <w:rFonts w:hint="default"/>
        <w:lang w:val="en-GB" w:eastAsia="en-GB" w:bidi="en-GB"/>
      </w:rPr>
    </w:lvl>
    <w:lvl w:ilvl="5">
      <w:numFmt w:val="bullet"/>
      <w:lvlText w:val="•"/>
      <w:lvlJc w:val="left"/>
      <w:pPr>
        <w:ind w:left="5056" w:hanging="720"/>
      </w:pPr>
      <w:rPr>
        <w:rFonts w:hint="default"/>
        <w:lang w:val="en-GB" w:eastAsia="en-GB" w:bidi="en-GB"/>
      </w:rPr>
    </w:lvl>
    <w:lvl w:ilvl="6">
      <w:numFmt w:val="bullet"/>
      <w:lvlText w:val="•"/>
      <w:lvlJc w:val="left"/>
      <w:pPr>
        <w:ind w:left="5890" w:hanging="720"/>
      </w:pPr>
      <w:rPr>
        <w:rFonts w:hint="default"/>
        <w:lang w:val="en-GB" w:eastAsia="en-GB" w:bidi="en-GB"/>
      </w:rPr>
    </w:lvl>
    <w:lvl w:ilvl="7">
      <w:numFmt w:val="bullet"/>
      <w:lvlText w:val="•"/>
      <w:lvlJc w:val="left"/>
      <w:pPr>
        <w:ind w:left="6724" w:hanging="720"/>
      </w:pPr>
      <w:rPr>
        <w:rFonts w:hint="default"/>
        <w:lang w:val="en-GB" w:eastAsia="en-GB" w:bidi="en-GB"/>
      </w:rPr>
    </w:lvl>
    <w:lvl w:ilvl="8">
      <w:numFmt w:val="bullet"/>
      <w:lvlText w:val="•"/>
      <w:lvlJc w:val="left"/>
      <w:pPr>
        <w:ind w:left="7558" w:hanging="720"/>
      </w:pPr>
      <w:rPr>
        <w:rFonts w:hint="default"/>
        <w:lang w:val="en-GB" w:eastAsia="en-GB" w:bidi="en-GB"/>
      </w:rPr>
    </w:lvl>
  </w:abstractNum>
  <w:abstractNum w:abstractNumId="24" w15:restartNumberingAfterBreak="0">
    <w:nsid w:val="726F579D"/>
    <w:multiLevelType w:val="hybridMultilevel"/>
    <w:tmpl w:val="E376C98C"/>
    <w:lvl w:ilvl="0" w:tplc="7BB086FA">
      <w:start w:val="1"/>
      <w:numFmt w:val="lowerLetter"/>
      <w:lvlText w:val="(%1)"/>
      <w:lvlJc w:val="left"/>
      <w:pPr>
        <w:ind w:left="1722" w:hanging="720"/>
      </w:pPr>
      <w:rPr>
        <w:rFonts w:ascii="Arial" w:eastAsia="Arial" w:hAnsi="Arial" w:cs="Arial" w:hint="default"/>
        <w:w w:val="99"/>
        <w:sz w:val="24"/>
        <w:szCs w:val="24"/>
        <w:lang w:val="en-GB" w:eastAsia="en-GB" w:bidi="en-GB"/>
      </w:rPr>
    </w:lvl>
    <w:lvl w:ilvl="1" w:tplc="B0F088DE">
      <w:numFmt w:val="bullet"/>
      <w:lvlText w:val="•"/>
      <w:lvlJc w:val="left"/>
      <w:pPr>
        <w:ind w:left="2470" w:hanging="720"/>
      </w:pPr>
      <w:rPr>
        <w:rFonts w:hint="default"/>
        <w:lang w:val="en-GB" w:eastAsia="en-GB" w:bidi="en-GB"/>
      </w:rPr>
    </w:lvl>
    <w:lvl w:ilvl="2" w:tplc="4172075E">
      <w:numFmt w:val="bullet"/>
      <w:lvlText w:val="•"/>
      <w:lvlJc w:val="left"/>
      <w:pPr>
        <w:ind w:left="3221" w:hanging="720"/>
      </w:pPr>
      <w:rPr>
        <w:rFonts w:hint="default"/>
        <w:lang w:val="en-GB" w:eastAsia="en-GB" w:bidi="en-GB"/>
      </w:rPr>
    </w:lvl>
    <w:lvl w:ilvl="3" w:tplc="E13075C2">
      <w:numFmt w:val="bullet"/>
      <w:lvlText w:val="•"/>
      <w:lvlJc w:val="left"/>
      <w:pPr>
        <w:ind w:left="3971" w:hanging="720"/>
      </w:pPr>
      <w:rPr>
        <w:rFonts w:hint="default"/>
        <w:lang w:val="en-GB" w:eastAsia="en-GB" w:bidi="en-GB"/>
      </w:rPr>
    </w:lvl>
    <w:lvl w:ilvl="4" w:tplc="1BA4CDF4">
      <w:numFmt w:val="bullet"/>
      <w:lvlText w:val="•"/>
      <w:lvlJc w:val="left"/>
      <w:pPr>
        <w:ind w:left="4722" w:hanging="720"/>
      </w:pPr>
      <w:rPr>
        <w:rFonts w:hint="default"/>
        <w:lang w:val="en-GB" w:eastAsia="en-GB" w:bidi="en-GB"/>
      </w:rPr>
    </w:lvl>
    <w:lvl w:ilvl="5" w:tplc="910630A4">
      <w:numFmt w:val="bullet"/>
      <w:lvlText w:val="•"/>
      <w:lvlJc w:val="left"/>
      <w:pPr>
        <w:ind w:left="5473" w:hanging="720"/>
      </w:pPr>
      <w:rPr>
        <w:rFonts w:hint="default"/>
        <w:lang w:val="en-GB" w:eastAsia="en-GB" w:bidi="en-GB"/>
      </w:rPr>
    </w:lvl>
    <w:lvl w:ilvl="6" w:tplc="4F586C1C">
      <w:numFmt w:val="bullet"/>
      <w:lvlText w:val="•"/>
      <w:lvlJc w:val="left"/>
      <w:pPr>
        <w:ind w:left="6223" w:hanging="720"/>
      </w:pPr>
      <w:rPr>
        <w:rFonts w:hint="default"/>
        <w:lang w:val="en-GB" w:eastAsia="en-GB" w:bidi="en-GB"/>
      </w:rPr>
    </w:lvl>
    <w:lvl w:ilvl="7" w:tplc="CF3600A8">
      <w:numFmt w:val="bullet"/>
      <w:lvlText w:val="•"/>
      <w:lvlJc w:val="left"/>
      <w:pPr>
        <w:ind w:left="6974" w:hanging="720"/>
      </w:pPr>
      <w:rPr>
        <w:rFonts w:hint="default"/>
        <w:lang w:val="en-GB" w:eastAsia="en-GB" w:bidi="en-GB"/>
      </w:rPr>
    </w:lvl>
    <w:lvl w:ilvl="8" w:tplc="82EE83E8">
      <w:numFmt w:val="bullet"/>
      <w:lvlText w:val="•"/>
      <w:lvlJc w:val="left"/>
      <w:pPr>
        <w:ind w:left="7725" w:hanging="720"/>
      </w:pPr>
      <w:rPr>
        <w:rFonts w:hint="default"/>
        <w:lang w:val="en-GB" w:eastAsia="en-GB" w:bidi="en-GB"/>
      </w:rPr>
    </w:lvl>
  </w:abstractNum>
  <w:abstractNum w:abstractNumId="25" w15:restartNumberingAfterBreak="0">
    <w:nsid w:val="727364E4"/>
    <w:multiLevelType w:val="hybridMultilevel"/>
    <w:tmpl w:val="927412EC"/>
    <w:lvl w:ilvl="0" w:tplc="5A587F58">
      <w:start w:val="1"/>
      <w:numFmt w:val="lowerRoman"/>
      <w:lvlText w:val="(%1)"/>
      <w:lvlJc w:val="left"/>
      <w:pPr>
        <w:ind w:left="1965" w:hanging="1081"/>
        <w:jc w:val="right"/>
      </w:pPr>
      <w:rPr>
        <w:rFonts w:ascii="Arial" w:eastAsia="Arial" w:hAnsi="Arial" w:cs="Arial" w:hint="default"/>
        <w:b/>
        <w:bCs/>
        <w:w w:val="100"/>
        <w:sz w:val="36"/>
        <w:szCs w:val="36"/>
        <w:lang w:val="en-GB" w:eastAsia="en-GB" w:bidi="en-GB"/>
      </w:rPr>
    </w:lvl>
    <w:lvl w:ilvl="1" w:tplc="BF386410">
      <w:numFmt w:val="bullet"/>
      <w:lvlText w:val="•"/>
      <w:lvlJc w:val="left"/>
      <w:pPr>
        <w:ind w:left="2686" w:hanging="1081"/>
      </w:pPr>
      <w:rPr>
        <w:rFonts w:hint="default"/>
        <w:lang w:val="en-GB" w:eastAsia="en-GB" w:bidi="en-GB"/>
      </w:rPr>
    </w:lvl>
    <w:lvl w:ilvl="2" w:tplc="10F85A10">
      <w:numFmt w:val="bullet"/>
      <w:lvlText w:val="•"/>
      <w:lvlJc w:val="left"/>
      <w:pPr>
        <w:ind w:left="3413" w:hanging="1081"/>
      </w:pPr>
      <w:rPr>
        <w:rFonts w:hint="default"/>
        <w:lang w:val="en-GB" w:eastAsia="en-GB" w:bidi="en-GB"/>
      </w:rPr>
    </w:lvl>
    <w:lvl w:ilvl="3" w:tplc="8648037C">
      <w:numFmt w:val="bullet"/>
      <w:lvlText w:val="•"/>
      <w:lvlJc w:val="left"/>
      <w:pPr>
        <w:ind w:left="4139" w:hanging="1081"/>
      </w:pPr>
      <w:rPr>
        <w:rFonts w:hint="default"/>
        <w:lang w:val="en-GB" w:eastAsia="en-GB" w:bidi="en-GB"/>
      </w:rPr>
    </w:lvl>
    <w:lvl w:ilvl="4" w:tplc="ECD67FB2">
      <w:numFmt w:val="bullet"/>
      <w:lvlText w:val="•"/>
      <w:lvlJc w:val="left"/>
      <w:pPr>
        <w:ind w:left="4866" w:hanging="1081"/>
      </w:pPr>
      <w:rPr>
        <w:rFonts w:hint="default"/>
        <w:lang w:val="en-GB" w:eastAsia="en-GB" w:bidi="en-GB"/>
      </w:rPr>
    </w:lvl>
    <w:lvl w:ilvl="5" w:tplc="4BF8DC2E">
      <w:numFmt w:val="bullet"/>
      <w:lvlText w:val="•"/>
      <w:lvlJc w:val="left"/>
      <w:pPr>
        <w:ind w:left="5593" w:hanging="1081"/>
      </w:pPr>
      <w:rPr>
        <w:rFonts w:hint="default"/>
        <w:lang w:val="en-GB" w:eastAsia="en-GB" w:bidi="en-GB"/>
      </w:rPr>
    </w:lvl>
    <w:lvl w:ilvl="6" w:tplc="4F76E376">
      <w:numFmt w:val="bullet"/>
      <w:lvlText w:val="•"/>
      <w:lvlJc w:val="left"/>
      <w:pPr>
        <w:ind w:left="6319" w:hanging="1081"/>
      </w:pPr>
      <w:rPr>
        <w:rFonts w:hint="default"/>
        <w:lang w:val="en-GB" w:eastAsia="en-GB" w:bidi="en-GB"/>
      </w:rPr>
    </w:lvl>
    <w:lvl w:ilvl="7" w:tplc="B2FE45B6">
      <w:numFmt w:val="bullet"/>
      <w:lvlText w:val="•"/>
      <w:lvlJc w:val="left"/>
      <w:pPr>
        <w:ind w:left="7046" w:hanging="1081"/>
      </w:pPr>
      <w:rPr>
        <w:rFonts w:hint="default"/>
        <w:lang w:val="en-GB" w:eastAsia="en-GB" w:bidi="en-GB"/>
      </w:rPr>
    </w:lvl>
    <w:lvl w:ilvl="8" w:tplc="E9C23916">
      <w:numFmt w:val="bullet"/>
      <w:lvlText w:val="•"/>
      <w:lvlJc w:val="left"/>
      <w:pPr>
        <w:ind w:left="7773" w:hanging="1081"/>
      </w:pPr>
      <w:rPr>
        <w:rFonts w:hint="default"/>
        <w:lang w:val="en-GB" w:eastAsia="en-GB" w:bidi="en-GB"/>
      </w:rPr>
    </w:lvl>
  </w:abstractNum>
  <w:abstractNum w:abstractNumId="26" w15:restartNumberingAfterBreak="0">
    <w:nsid w:val="771777AD"/>
    <w:multiLevelType w:val="multilevel"/>
    <w:tmpl w:val="19B22ABA"/>
    <w:lvl w:ilvl="0">
      <w:start w:val="1"/>
      <w:numFmt w:val="decimal"/>
      <w:pStyle w:val="1Parties"/>
      <w:lvlText w:val="(%1)"/>
      <w:lvlJc w:val="left"/>
      <w:pPr>
        <w:tabs>
          <w:tab w:val="num" w:pos="1146"/>
        </w:tabs>
        <w:ind w:left="1146" w:hanging="720"/>
      </w:pPr>
      <w:rPr>
        <w:b w:val="0"/>
        <w:i w:val="0"/>
        <w:color w:val="auto"/>
      </w:r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CF774E8"/>
    <w:multiLevelType w:val="multilevel"/>
    <w:tmpl w:val="E36EAB36"/>
    <w:lvl w:ilvl="0">
      <w:start w:val="9"/>
      <w:numFmt w:val="decimal"/>
      <w:lvlText w:val="%1"/>
      <w:lvlJc w:val="left"/>
      <w:pPr>
        <w:ind w:left="1722" w:hanging="720"/>
        <w:jc w:val="right"/>
      </w:pPr>
      <w:rPr>
        <w:rFonts w:hint="default"/>
        <w:lang w:val="en-GB" w:eastAsia="en-GB" w:bidi="en-GB"/>
      </w:rPr>
    </w:lvl>
    <w:lvl w:ilvl="1">
      <w:start w:val="1"/>
      <w:numFmt w:val="decimal"/>
      <w:lvlText w:val="%1.%2"/>
      <w:lvlJc w:val="left"/>
      <w:pPr>
        <w:ind w:left="720" w:hanging="720"/>
      </w:pPr>
      <w:rPr>
        <w:rFonts w:hint="default"/>
        <w:spacing w:val="-4"/>
        <w:w w:val="99"/>
        <w:lang w:val="en-GB" w:eastAsia="en-GB" w:bidi="en-GB"/>
      </w:rPr>
    </w:lvl>
    <w:lvl w:ilvl="2">
      <w:start w:val="1"/>
      <w:numFmt w:val="decimal"/>
      <w:lvlText w:val="%1.%2.%3"/>
      <w:lvlJc w:val="left"/>
      <w:pPr>
        <w:ind w:left="2070" w:hanging="720"/>
      </w:pPr>
      <w:rPr>
        <w:rFonts w:ascii="Arial" w:eastAsia="Arial" w:hAnsi="Arial" w:cs="Arial" w:hint="default"/>
        <w:spacing w:val="-2"/>
        <w:w w:val="99"/>
        <w:sz w:val="24"/>
        <w:szCs w:val="24"/>
        <w:lang w:val="en-GB" w:eastAsia="en-GB" w:bidi="en-GB"/>
      </w:rPr>
    </w:lvl>
    <w:lvl w:ilvl="3">
      <w:start w:val="1"/>
      <w:numFmt w:val="decimal"/>
      <w:lvlText w:val="%1.%2.%3.%4"/>
      <w:lvlJc w:val="left"/>
      <w:pPr>
        <w:ind w:left="2893" w:hanging="720"/>
      </w:pPr>
      <w:rPr>
        <w:rFonts w:ascii="Arial" w:eastAsia="Arial" w:hAnsi="Arial" w:cs="Arial" w:hint="default"/>
        <w:spacing w:val="-3"/>
        <w:w w:val="99"/>
        <w:sz w:val="24"/>
        <w:szCs w:val="24"/>
        <w:lang w:val="en-GB" w:eastAsia="en-GB" w:bidi="en-GB"/>
      </w:rPr>
    </w:lvl>
    <w:lvl w:ilvl="4">
      <w:numFmt w:val="bullet"/>
      <w:lvlText w:val="•"/>
      <w:lvlJc w:val="left"/>
      <w:pPr>
        <w:ind w:left="2900" w:hanging="720"/>
      </w:pPr>
      <w:rPr>
        <w:rFonts w:hint="default"/>
        <w:lang w:val="en-GB" w:eastAsia="en-GB" w:bidi="en-GB"/>
      </w:rPr>
    </w:lvl>
    <w:lvl w:ilvl="5">
      <w:numFmt w:val="bullet"/>
      <w:lvlText w:val="•"/>
      <w:lvlJc w:val="left"/>
      <w:pPr>
        <w:ind w:left="2980" w:hanging="720"/>
      </w:pPr>
      <w:rPr>
        <w:rFonts w:hint="default"/>
        <w:lang w:val="en-GB" w:eastAsia="en-GB" w:bidi="en-GB"/>
      </w:rPr>
    </w:lvl>
    <w:lvl w:ilvl="6">
      <w:numFmt w:val="bullet"/>
      <w:lvlText w:val="•"/>
      <w:lvlJc w:val="left"/>
      <w:pPr>
        <w:ind w:left="3160" w:hanging="720"/>
      </w:pPr>
      <w:rPr>
        <w:rFonts w:hint="default"/>
        <w:lang w:val="en-GB" w:eastAsia="en-GB" w:bidi="en-GB"/>
      </w:rPr>
    </w:lvl>
    <w:lvl w:ilvl="7">
      <w:numFmt w:val="bullet"/>
      <w:lvlText w:val="•"/>
      <w:lvlJc w:val="left"/>
      <w:pPr>
        <w:ind w:left="3340" w:hanging="720"/>
      </w:pPr>
      <w:rPr>
        <w:rFonts w:hint="default"/>
        <w:lang w:val="en-GB" w:eastAsia="en-GB" w:bidi="en-GB"/>
      </w:rPr>
    </w:lvl>
    <w:lvl w:ilvl="8">
      <w:numFmt w:val="bullet"/>
      <w:lvlText w:val="•"/>
      <w:lvlJc w:val="left"/>
      <w:pPr>
        <w:ind w:left="5302" w:hanging="720"/>
      </w:pPr>
      <w:rPr>
        <w:rFonts w:hint="default"/>
        <w:lang w:val="en-GB" w:eastAsia="en-GB" w:bidi="en-GB"/>
      </w:rPr>
    </w:lvl>
  </w:abstractNum>
  <w:num w:numId="1" w16cid:durableId="320738341">
    <w:abstractNumId w:val="20"/>
  </w:num>
  <w:num w:numId="2" w16cid:durableId="636909321">
    <w:abstractNumId w:val="4"/>
  </w:num>
  <w:num w:numId="3" w16cid:durableId="1667903014">
    <w:abstractNumId w:val="1"/>
  </w:num>
  <w:num w:numId="4" w16cid:durableId="52316189">
    <w:abstractNumId w:val="11"/>
  </w:num>
  <w:num w:numId="5" w16cid:durableId="944844157">
    <w:abstractNumId w:val="9"/>
  </w:num>
  <w:num w:numId="6" w16cid:durableId="1356223963">
    <w:abstractNumId w:val="27"/>
  </w:num>
  <w:num w:numId="7" w16cid:durableId="911430252">
    <w:abstractNumId w:val="24"/>
  </w:num>
  <w:num w:numId="8" w16cid:durableId="702900445">
    <w:abstractNumId w:val="23"/>
  </w:num>
  <w:num w:numId="9" w16cid:durableId="1475829480">
    <w:abstractNumId w:val="12"/>
  </w:num>
  <w:num w:numId="10" w16cid:durableId="838082798">
    <w:abstractNumId w:val="25"/>
  </w:num>
  <w:num w:numId="11" w16cid:durableId="1808198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6788987">
    <w:abstractNumId w:val="8"/>
  </w:num>
  <w:num w:numId="13" w16cid:durableId="1630624894">
    <w:abstractNumId w:val="0"/>
  </w:num>
  <w:num w:numId="14" w16cid:durableId="68964884">
    <w:abstractNumId w:val="2"/>
  </w:num>
  <w:num w:numId="15" w16cid:durableId="949047351">
    <w:abstractNumId w:val="10"/>
  </w:num>
  <w:num w:numId="16" w16cid:durableId="729620334">
    <w:abstractNumId w:val="17"/>
  </w:num>
  <w:num w:numId="17" w16cid:durableId="876044424">
    <w:abstractNumId w:val="22"/>
  </w:num>
  <w:num w:numId="18" w16cid:durableId="13195854">
    <w:abstractNumId w:val="5"/>
  </w:num>
  <w:num w:numId="19" w16cid:durableId="2134594558">
    <w:abstractNumId w:val="15"/>
  </w:num>
  <w:num w:numId="20" w16cid:durableId="14028730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09457319">
    <w:abstractNumId w:val="16"/>
    <w:lvlOverride w:ilvl="0">
      <w:startOverride w:val="7"/>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95634337">
    <w:abstractNumId w:val="13"/>
    <w:lvlOverride w:ilvl="0">
      <w:startOverride w:val="7"/>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72010201">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7262630">
    <w:abstractNumId w:val="6"/>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1231331">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54337835">
    <w:abstractNumId w:val="2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25386227">
    <w:abstractNumId w:val="3"/>
  </w:num>
  <w:num w:numId="28" w16cid:durableId="4054239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D1A"/>
    <w:rsid w:val="000308D7"/>
    <w:rsid w:val="00093F6A"/>
    <w:rsid w:val="000A55FE"/>
    <w:rsid w:val="000E2BBB"/>
    <w:rsid w:val="000E446B"/>
    <w:rsid w:val="00113689"/>
    <w:rsid w:val="00165693"/>
    <w:rsid w:val="001C6DC1"/>
    <w:rsid w:val="00221A4B"/>
    <w:rsid w:val="00231086"/>
    <w:rsid w:val="0028389E"/>
    <w:rsid w:val="002939E0"/>
    <w:rsid w:val="00295A0D"/>
    <w:rsid w:val="002B3967"/>
    <w:rsid w:val="002C2CE5"/>
    <w:rsid w:val="002C4142"/>
    <w:rsid w:val="002D0AE3"/>
    <w:rsid w:val="002D2209"/>
    <w:rsid w:val="00306A25"/>
    <w:rsid w:val="00344978"/>
    <w:rsid w:val="003D3F8C"/>
    <w:rsid w:val="004016E6"/>
    <w:rsid w:val="00417842"/>
    <w:rsid w:val="00480836"/>
    <w:rsid w:val="004826C3"/>
    <w:rsid w:val="004C4C2B"/>
    <w:rsid w:val="004D15F0"/>
    <w:rsid w:val="004E781A"/>
    <w:rsid w:val="00513ECA"/>
    <w:rsid w:val="00514E74"/>
    <w:rsid w:val="005D0C39"/>
    <w:rsid w:val="005E52B6"/>
    <w:rsid w:val="00625A5C"/>
    <w:rsid w:val="00697D73"/>
    <w:rsid w:val="006B1060"/>
    <w:rsid w:val="006D17E2"/>
    <w:rsid w:val="007130C9"/>
    <w:rsid w:val="0072251D"/>
    <w:rsid w:val="007D65B8"/>
    <w:rsid w:val="00857B1D"/>
    <w:rsid w:val="008D5E59"/>
    <w:rsid w:val="0090453E"/>
    <w:rsid w:val="00911DDC"/>
    <w:rsid w:val="009138F0"/>
    <w:rsid w:val="00931CC5"/>
    <w:rsid w:val="009432FB"/>
    <w:rsid w:val="00963135"/>
    <w:rsid w:val="009829E6"/>
    <w:rsid w:val="00987202"/>
    <w:rsid w:val="00A36195"/>
    <w:rsid w:val="00A70F22"/>
    <w:rsid w:val="00AC1578"/>
    <w:rsid w:val="00AE4F86"/>
    <w:rsid w:val="00B0246A"/>
    <w:rsid w:val="00B25E01"/>
    <w:rsid w:val="00B43573"/>
    <w:rsid w:val="00B76E24"/>
    <w:rsid w:val="00B9201A"/>
    <w:rsid w:val="00BB4F61"/>
    <w:rsid w:val="00C20E93"/>
    <w:rsid w:val="00CC4CBD"/>
    <w:rsid w:val="00D11F95"/>
    <w:rsid w:val="00D40A32"/>
    <w:rsid w:val="00D678E7"/>
    <w:rsid w:val="00D95206"/>
    <w:rsid w:val="00DB1D3E"/>
    <w:rsid w:val="00DD7112"/>
    <w:rsid w:val="00DE6BB0"/>
    <w:rsid w:val="00E1245A"/>
    <w:rsid w:val="00E146B3"/>
    <w:rsid w:val="00E423B2"/>
    <w:rsid w:val="00E42E93"/>
    <w:rsid w:val="00E64D1A"/>
    <w:rsid w:val="00E6750D"/>
    <w:rsid w:val="00E769C3"/>
    <w:rsid w:val="00F050FD"/>
    <w:rsid w:val="00FA1867"/>
    <w:rsid w:val="00FD2844"/>
    <w:rsid w:val="00FE3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8CD5E"/>
  <w15:chartTrackingRefBased/>
  <w15:docId w15:val="{A5E9CB48-3B0B-4574-9645-9E1C5A5A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D1A"/>
    <w:pPr>
      <w:spacing w:after="4" w:line="254" w:lineRule="auto"/>
      <w:ind w:left="24" w:hanging="10"/>
      <w:jc w:val="both"/>
    </w:pPr>
    <w:rPr>
      <w:rFonts w:ascii="Arial" w:eastAsia="Arial" w:hAnsi="Arial" w:cs="Arial"/>
      <w:color w:val="000000"/>
      <w:sz w:val="24"/>
      <w:lang w:eastAsia="en-GB"/>
    </w:rPr>
  </w:style>
  <w:style w:type="paragraph" w:styleId="Heading1">
    <w:name w:val="heading 1"/>
    <w:basedOn w:val="Normal"/>
    <w:link w:val="Heading1Char"/>
    <w:uiPriority w:val="1"/>
    <w:qFormat/>
    <w:rsid w:val="001C6DC1"/>
    <w:pPr>
      <w:widowControl w:val="0"/>
      <w:autoSpaceDE w:val="0"/>
      <w:autoSpaceDN w:val="0"/>
      <w:spacing w:before="88" w:after="0" w:line="240" w:lineRule="auto"/>
      <w:ind w:left="282" w:firstLine="0"/>
      <w:jc w:val="left"/>
      <w:outlineLvl w:val="0"/>
    </w:pPr>
    <w:rPr>
      <w:b/>
      <w:bCs/>
      <w:color w:val="auto"/>
      <w:sz w:val="36"/>
      <w:szCs w:val="36"/>
      <w:lang w:bidi="en-GB"/>
    </w:rPr>
  </w:style>
  <w:style w:type="paragraph" w:styleId="Heading2">
    <w:name w:val="heading 2"/>
    <w:basedOn w:val="Normal"/>
    <w:link w:val="Heading2Char"/>
    <w:uiPriority w:val="1"/>
    <w:qFormat/>
    <w:rsid w:val="00295A0D"/>
    <w:pPr>
      <w:spacing w:before="100" w:beforeAutospacing="1" w:after="100" w:afterAutospacing="1" w:line="240" w:lineRule="auto"/>
      <w:ind w:left="0" w:firstLine="0"/>
      <w:jc w:val="left"/>
      <w:outlineLvl w:val="1"/>
    </w:pPr>
    <w:rPr>
      <w:rFonts w:ascii="Times New Roman" w:eastAsia="Times New Roman" w:hAnsi="Times New Roman" w:cs="Times New Roman"/>
      <w:b/>
      <w:bCs/>
      <w:color w:val="auto"/>
      <w:sz w:val="36"/>
      <w:szCs w:val="36"/>
    </w:rPr>
  </w:style>
  <w:style w:type="paragraph" w:styleId="Heading3">
    <w:name w:val="heading 3"/>
    <w:basedOn w:val="Normal"/>
    <w:link w:val="Heading3Char"/>
    <w:uiPriority w:val="1"/>
    <w:qFormat/>
    <w:rsid w:val="001C6DC1"/>
    <w:pPr>
      <w:widowControl w:val="0"/>
      <w:autoSpaceDE w:val="0"/>
      <w:autoSpaceDN w:val="0"/>
      <w:spacing w:after="0" w:line="240" w:lineRule="auto"/>
      <w:ind w:left="990" w:firstLine="0"/>
      <w:jc w:val="left"/>
      <w:outlineLvl w:val="2"/>
    </w:pPr>
    <w:rPr>
      <w:b/>
      <w:bCs/>
      <w:i/>
      <w:color w:val="auto"/>
      <w:szCs w:val="24"/>
      <w:lang w:bidi="en-GB"/>
    </w:rPr>
  </w:style>
  <w:style w:type="paragraph" w:styleId="Heading4">
    <w:name w:val="heading 4"/>
    <w:basedOn w:val="Normal"/>
    <w:next w:val="Normal"/>
    <w:link w:val="Heading4Char"/>
    <w:uiPriority w:val="9"/>
    <w:semiHidden/>
    <w:unhideWhenUsed/>
    <w:qFormat/>
    <w:rsid w:val="00E423B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E64D1A"/>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E64D1A"/>
    <w:rPr>
      <w:color w:val="0563C1" w:themeColor="hyperlink"/>
      <w:u w:val="single"/>
    </w:rPr>
  </w:style>
  <w:style w:type="paragraph" w:styleId="ListParagraph">
    <w:name w:val="List Paragraph"/>
    <w:basedOn w:val="Normal"/>
    <w:uiPriority w:val="1"/>
    <w:qFormat/>
    <w:rsid w:val="00221A4B"/>
    <w:pPr>
      <w:ind w:left="720"/>
      <w:contextualSpacing/>
    </w:pPr>
  </w:style>
  <w:style w:type="character" w:customStyle="1" w:styleId="Heading2Char">
    <w:name w:val="Heading 2 Char"/>
    <w:basedOn w:val="DefaultParagraphFont"/>
    <w:link w:val="Heading2"/>
    <w:uiPriority w:val="1"/>
    <w:rsid w:val="00295A0D"/>
    <w:rPr>
      <w:rFonts w:ascii="Times New Roman" w:eastAsia="Times New Roman" w:hAnsi="Times New Roman" w:cs="Times New Roman"/>
      <w:b/>
      <w:bCs/>
      <w:sz w:val="36"/>
      <w:szCs w:val="36"/>
      <w:lang w:eastAsia="en-GB"/>
    </w:rPr>
  </w:style>
  <w:style w:type="paragraph" w:customStyle="1" w:styleId="govuk-body">
    <w:name w:val="govuk-body"/>
    <w:basedOn w:val="Normal"/>
    <w:rsid w:val="00295A0D"/>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customStyle="1" w:styleId="Default">
    <w:name w:val="Default"/>
    <w:rsid w:val="00B0246A"/>
    <w:pPr>
      <w:autoSpaceDE w:val="0"/>
      <w:autoSpaceDN w:val="0"/>
      <w:adjustRightInd w:val="0"/>
      <w:spacing w:after="0" w:line="240" w:lineRule="auto"/>
    </w:pPr>
    <w:rPr>
      <w:rFonts w:ascii="Arial" w:hAnsi="Arial" w:cs="Arial"/>
      <w:color w:val="000000"/>
      <w:sz w:val="24"/>
      <w:szCs w:val="24"/>
    </w:rPr>
  </w:style>
  <w:style w:type="paragraph" w:styleId="BodyText3">
    <w:name w:val="Body Text 3"/>
    <w:basedOn w:val="Normal"/>
    <w:link w:val="BodyText3Char"/>
    <w:unhideWhenUsed/>
    <w:rsid w:val="000E2BBB"/>
    <w:pPr>
      <w:spacing w:after="120" w:line="240" w:lineRule="auto"/>
      <w:ind w:left="0" w:firstLine="0"/>
      <w:jc w:val="left"/>
    </w:pPr>
    <w:rPr>
      <w:rFonts w:ascii="CG Times" w:eastAsia="Times New Roman" w:hAnsi="CG Times" w:cs="Times New Roman"/>
      <w:color w:val="auto"/>
      <w:sz w:val="16"/>
      <w:szCs w:val="16"/>
      <w:lang w:eastAsia="en-US"/>
    </w:rPr>
  </w:style>
  <w:style w:type="character" w:customStyle="1" w:styleId="BodyText3Char">
    <w:name w:val="Body Text 3 Char"/>
    <w:basedOn w:val="DefaultParagraphFont"/>
    <w:link w:val="BodyText3"/>
    <w:rsid w:val="000E2BBB"/>
    <w:rPr>
      <w:rFonts w:ascii="CG Times" w:eastAsia="Times New Roman" w:hAnsi="CG Times" w:cs="Times New Roman"/>
      <w:sz w:val="16"/>
      <w:szCs w:val="16"/>
    </w:rPr>
  </w:style>
  <w:style w:type="paragraph" w:styleId="BodyText">
    <w:name w:val="Body Text"/>
    <w:basedOn w:val="Normal"/>
    <w:link w:val="BodyTextChar"/>
    <w:uiPriority w:val="1"/>
    <w:unhideWhenUsed/>
    <w:qFormat/>
    <w:rsid w:val="001C6DC1"/>
    <w:pPr>
      <w:spacing w:after="120"/>
    </w:pPr>
  </w:style>
  <w:style w:type="character" w:customStyle="1" w:styleId="BodyTextChar">
    <w:name w:val="Body Text Char"/>
    <w:basedOn w:val="DefaultParagraphFont"/>
    <w:link w:val="BodyText"/>
    <w:uiPriority w:val="1"/>
    <w:rsid w:val="001C6DC1"/>
    <w:rPr>
      <w:rFonts w:ascii="Arial" w:eastAsia="Arial" w:hAnsi="Arial" w:cs="Arial"/>
      <w:color w:val="000000"/>
      <w:sz w:val="24"/>
      <w:lang w:eastAsia="en-GB"/>
    </w:rPr>
  </w:style>
  <w:style w:type="character" w:customStyle="1" w:styleId="Heading1Char">
    <w:name w:val="Heading 1 Char"/>
    <w:basedOn w:val="DefaultParagraphFont"/>
    <w:link w:val="Heading1"/>
    <w:uiPriority w:val="1"/>
    <w:rsid w:val="001C6DC1"/>
    <w:rPr>
      <w:rFonts w:ascii="Arial" w:eastAsia="Arial" w:hAnsi="Arial" w:cs="Arial"/>
      <w:b/>
      <w:bCs/>
      <w:sz w:val="36"/>
      <w:szCs w:val="36"/>
      <w:lang w:eastAsia="en-GB" w:bidi="en-GB"/>
    </w:rPr>
  </w:style>
  <w:style w:type="character" w:customStyle="1" w:styleId="Heading3Char">
    <w:name w:val="Heading 3 Char"/>
    <w:basedOn w:val="DefaultParagraphFont"/>
    <w:link w:val="Heading3"/>
    <w:uiPriority w:val="1"/>
    <w:rsid w:val="001C6DC1"/>
    <w:rPr>
      <w:rFonts w:ascii="Arial" w:eastAsia="Arial" w:hAnsi="Arial" w:cs="Arial"/>
      <w:b/>
      <w:bCs/>
      <w:i/>
      <w:sz w:val="24"/>
      <w:szCs w:val="24"/>
      <w:lang w:eastAsia="en-GB" w:bidi="en-GB"/>
    </w:rPr>
  </w:style>
  <w:style w:type="paragraph" w:customStyle="1" w:styleId="TableParagraph">
    <w:name w:val="Table Paragraph"/>
    <w:basedOn w:val="Normal"/>
    <w:uiPriority w:val="1"/>
    <w:qFormat/>
    <w:rsid w:val="001C6DC1"/>
    <w:pPr>
      <w:widowControl w:val="0"/>
      <w:autoSpaceDE w:val="0"/>
      <w:autoSpaceDN w:val="0"/>
      <w:spacing w:after="0" w:line="240" w:lineRule="auto"/>
      <w:ind w:left="0" w:firstLine="0"/>
      <w:jc w:val="left"/>
    </w:pPr>
    <w:rPr>
      <w:rFonts w:ascii="Times New Roman" w:eastAsia="Times New Roman" w:hAnsi="Times New Roman" w:cs="Times New Roman"/>
      <w:color w:val="auto"/>
      <w:sz w:val="22"/>
      <w:lang w:bidi="en-GB"/>
    </w:rPr>
  </w:style>
  <w:style w:type="paragraph" w:styleId="BalloonText">
    <w:name w:val="Balloon Text"/>
    <w:basedOn w:val="Normal"/>
    <w:link w:val="BalloonTextChar"/>
    <w:uiPriority w:val="99"/>
    <w:semiHidden/>
    <w:unhideWhenUsed/>
    <w:rsid w:val="001C6DC1"/>
    <w:pPr>
      <w:widowControl w:val="0"/>
      <w:autoSpaceDE w:val="0"/>
      <w:autoSpaceDN w:val="0"/>
      <w:spacing w:after="0" w:line="240" w:lineRule="auto"/>
      <w:ind w:left="0" w:firstLine="0"/>
      <w:jc w:val="left"/>
    </w:pPr>
    <w:rPr>
      <w:rFonts w:ascii="Tahoma" w:hAnsi="Tahoma" w:cs="Tahoma"/>
      <w:color w:val="auto"/>
      <w:sz w:val="16"/>
      <w:szCs w:val="16"/>
      <w:lang w:bidi="en-GB"/>
    </w:rPr>
  </w:style>
  <w:style w:type="character" w:customStyle="1" w:styleId="BalloonTextChar">
    <w:name w:val="Balloon Text Char"/>
    <w:basedOn w:val="DefaultParagraphFont"/>
    <w:link w:val="BalloonText"/>
    <w:uiPriority w:val="99"/>
    <w:semiHidden/>
    <w:rsid w:val="001C6DC1"/>
    <w:rPr>
      <w:rFonts w:ascii="Tahoma" w:eastAsia="Arial" w:hAnsi="Tahoma" w:cs="Tahoma"/>
      <w:sz w:val="16"/>
      <w:szCs w:val="16"/>
      <w:lang w:eastAsia="en-GB" w:bidi="en-GB"/>
    </w:rPr>
  </w:style>
  <w:style w:type="paragraph" w:styleId="Header">
    <w:name w:val="header"/>
    <w:basedOn w:val="Normal"/>
    <w:link w:val="HeaderChar"/>
    <w:uiPriority w:val="99"/>
    <w:unhideWhenUsed/>
    <w:rsid w:val="001C6DC1"/>
    <w:pPr>
      <w:widowControl w:val="0"/>
      <w:tabs>
        <w:tab w:val="center" w:pos="4513"/>
        <w:tab w:val="right" w:pos="9026"/>
      </w:tabs>
      <w:autoSpaceDE w:val="0"/>
      <w:autoSpaceDN w:val="0"/>
      <w:spacing w:after="0" w:line="240" w:lineRule="auto"/>
      <w:ind w:left="0" w:firstLine="0"/>
      <w:jc w:val="left"/>
    </w:pPr>
    <w:rPr>
      <w:color w:val="auto"/>
      <w:sz w:val="22"/>
      <w:lang w:bidi="en-GB"/>
    </w:rPr>
  </w:style>
  <w:style w:type="character" w:customStyle="1" w:styleId="HeaderChar">
    <w:name w:val="Header Char"/>
    <w:basedOn w:val="DefaultParagraphFont"/>
    <w:link w:val="Header"/>
    <w:uiPriority w:val="99"/>
    <w:rsid w:val="001C6DC1"/>
    <w:rPr>
      <w:rFonts w:ascii="Arial" w:eastAsia="Arial" w:hAnsi="Arial" w:cs="Arial"/>
      <w:lang w:eastAsia="en-GB" w:bidi="en-GB"/>
    </w:rPr>
  </w:style>
  <w:style w:type="paragraph" w:styleId="Footer">
    <w:name w:val="footer"/>
    <w:basedOn w:val="Normal"/>
    <w:link w:val="FooterChar"/>
    <w:uiPriority w:val="99"/>
    <w:unhideWhenUsed/>
    <w:rsid w:val="001C6DC1"/>
    <w:pPr>
      <w:widowControl w:val="0"/>
      <w:tabs>
        <w:tab w:val="center" w:pos="4513"/>
        <w:tab w:val="right" w:pos="9026"/>
      </w:tabs>
      <w:autoSpaceDE w:val="0"/>
      <w:autoSpaceDN w:val="0"/>
      <w:spacing w:after="0" w:line="240" w:lineRule="auto"/>
      <w:ind w:left="0" w:firstLine="0"/>
      <w:jc w:val="left"/>
    </w:pPr>
    <w:rPr>
      <w:color w:val="auto"/>
      <w:sz w:val="22"/>
      <w:lang w:bidi="en-GB"/>
    </w:rPr>
  </w:style>
  <w:style w:type="character" w:customStyle="1" w:styleId="FooterChar">
    <w:name w:val="Footer Char"/>
    <w:basedOn w:val="DefaultParagraphFont"/>
    <w:link w:val="Footer"/>
    <w:uiPriority w:val="99"/>
    <w:rsid w:val="001C6DC1"/>
    <w:rPr>
      <w:rFonts w:ascii="Arial" w:eastAsia="Arial" w:hAnsi="Arial" w:cs="Arial"/>
      <w:lang w:eastAsia="en-GB" w:bidi="en-GB"/>
    </w:rPr>
  </w:style>
  <w:style w:type="paragraph" w:customStyle="1" w:styleId="1Parties">
    <w:name w:val="(1) Parties"/>
    <w:basedOn w:val="Normal"/>
    <w:rsid w:val="001C6DC1"/>
    <w:pPr>
      <w:numPr>
        <w:numId w:val="11"/>
      </w:numPr>
      <w:spacing w:before="120" w:after="120" w:line="340" w:lineRule="atLeast"/>
    </w:pPr>
    <w:rPr>
      <w:rFonts w:ascii="Lucida Sans Unicode" w:eastAsia="Lucida Sans Unicode" w:hAnsi="Lucida Sans Unicode" w:cs="Lucida Sans Unicode"/>
      <w:color w:val="auto"/>
      <w:sz w:val="22"/>
      <w:szCs w:val="18"/>
      <w:lang w:eastAsia="en-US"/>
    </w:rPr>
  </w:style>
  <w:style w:type="paragraph" w:customStyle="1" w:styleId="Scha">
    <w:name w:val="Sch a)"/>
    <w:basedOn w:val="Normal"/>
    <w:rsid w:val="001C6DC1"/>
    <w:pPr>
      <w:numPr>
        <w:ilvl w:val="1"/>
        <w:numId w:val="11"/>
      </w:numPr>
      <w:spacing w:before="280" w:after="0" w:line="340" w:lineRule="atLeast"/>
    </w:pPr>
    <w:rPr>
      <w:rFonts w:ascii="Lucida Sans Unicode" w:eastAsia="Lucida Sans Unicode" w:hAnsi="Lucida Sans Unicode" w:cs="Lucida Sans Unicode"/>
      <w:color w:val="auto"/>
      <w:sz w:val="22"/>
      <w:szCs w:val="18"/>
      <w:lang w:eastAsia="en-US"/>
    </w:rPr>
  </w:style>
  <w:style w:type="character" w:styleId="CommentReference">
    <w:name w:val="annotation reference"/>
    <w:basedOn w:val="DefaultParagraphFont"/>
    <w:uiPriority w:val="99"/>
    <w:semiHidden/>
    <w:unhideWhenUsed/>
    <w:rsid w:val="001C6DC1"/>
    <w:rPr>
      <w:sz w:val="16"/>
      <w:szCs w:val="16"/>
    </w:rPr>
  </w:style>
  <w:style w:type="paragraph" w:styleId="CommentText">
    <w:name w:val="annotation text"/>
    <w:basedOn w:val="Normal"/>
    <w:link w:val="CommentTextChar"/>
    <w:uiPriority w:val="99"/>
    <w:unhideWhenUsed/>
    <w:rsid w:val="001C6DC1"/>
    <w:pPr>
      <w:widowControl w:val="0"/>
      <w:autoSpaceDE w:val="0"/>
      <w:autoSpaceDN w:val="0"/>
      <w:spacing w:after="0" w:line="240" w:lineRule="auto"/>
      <w:ind w:left="0" w:firstLine="0"/>
      <w:jc w:val="left"/>
    </w:pPr>
    <w:rPr>
      <w:color w:val="auto"/>
      <w:sz w:val="20"/>
      <w:szCs w:val="20"/>
      <w:lang w:bidi="en-GB"/>
    </w:rPr>
  </w:style>
  <w:style w:type="character" w:customStyle="1" w:styleId="CommentTextChar">
    <w:name w:val="Comment Text Char"/>
    <w:basedOn w:val="DefaultParagraphFont"/>
    <w:link w:val="CommentText"/>
    <w:uiPriority w:val="99"/>
    <w:rsid w:val="001C6DC1"/>
    <w:rPr>
      <w:rFonts w:ascii="Arial" w:eastAsia="Arial" w:hAnsi="Arial" w:cs="Arial"/>
      <w:sz w:val="20"/>
      <w:szCs w:val="20"/>
      <w:lang w:eastAsia="en-GB" w:bidi="en-GB"/>
    </w:rPr>
  </w:style>
  <w:style w:type="paragraph" w:styleId="CommentSubject">
    <w:name w:val="annotation subject"/>
    <w:basedOn w:val="CommentText"/>
    <w:next w:val="CommentText"/>
    <w:link w:val="CommentSubjectChar"/>
    <w:uiPriority w:val="99"/>
    <w:semiHidden/>
    <w:unhideWhenUsed/>
    <w:rsid w:val="001C6DC1"/>
    <w:rPr>
      <w:b/>
      <w:bCs/>
    </w:rPr>
  </w:style>
  <w:style w:type="character" w:customStyle="1" w:styleId="CommentSubjectChar">
    <w:name w:val="Comment Subject Char"/>
    <w:basedOn w:val="CommentTextChar"/>
    <w:link w:val="CommentSubject"/>
    <w:uiPriority w:val="99"/>
    <w:semiHidden/>
    <w:rsid w:val="001C6DC1"/>
    <w:rPr>
      <w:rFonts w:ascii="Arial" w:eastAsia="Arial" w:hAnsi="Arial" w:cs="Arial"/>
      <w:b/>
      <w:bCs/>
      <w:sz w:val="20"/>
      <w:szCs w:val="20"/>
      <w:lang w:eastAsia="en-GB" w:bidi="en-GB"/>
    </w:rPr>
  </w:style>
  <w:style w:type="paragraph" w:customStyle="1" w:styleId="TitleClause">
    <w:name w:val="Title Clause"/>
    <w:basedOn w:val="Normal"/>
    <w:rsid w:val="001C6DC1"/>
    <w:pPr>
      <w:keepNext/>
      <w:numPr>
        <w:numId w:val="13"/>
      </w:numPr>
      <w:spacing w:before="240" w:after="240" w:line="300" w:lineRule="atLeast"/>
      <w:outlineLvl w:val="0"/>
    </w:pPr>
    <w:rPr>
      <w:rFonts w:eastAsia="Arial Unicode MS"/>
      <w:b/>
      <w:kern w:val="28"/>
      <w:sz w:val="22"/>
      <w:szCs w:val="20"/>
      <w:lang w:eastAsia="en-US"/>
    </w:rPr>
  </w:style>
  <w:style w:type="paragraph" w:customStyle="1" w:styleId="Untitledsubclause1">
    <w:name w:val="Untitled subclause 1"/>
    <w:basedOn w:val="Normal"/>
    <w:rsid w:val="001C6DC1"/>
    <w:pPr>
      <w:numPr>
        <w:ilvl w:val="1"/>
        <w:numId w:val="13"/>
      </w:numPr>
      <w:tabs>
        <w:tab w:val="clear" w:pos="2138"/>
        <w:tab w:val="num" w:pos="1996"/>
      </w:tabs>
      <w:spacing w:before="280" w:after="120" w:line="300" w:lineRule="atLeast"/>
      <w:ind w:left="1996"/>
      <w:outlineLvl w:val="1"/>
    </w:pPr>
    <w:rPr>
      <w:rFonts w:eastAsia="Arial Unicode MS"/>
      <w:sz w:val="22"/>
      <w:szCs w:val="20"/>
      <w:lang w:eastAsia="en-US"/>
    </w:rPr>
  </w:style>
  <w:style w:type="paragraph" w:customStyle="1" w:styleId="Untitledsubclause2">
    <w:name w:val="Untitled subclause 2"/>
    <w:basedOn w:val="Normal"/>
    <w:rsid w:val="001C6DC1"/>
    <w:pPr>
      <w:numPr>
        <w:ilvl w:val="2"/>
        <w:numId w:val="13"/>
      </w:numPr>
      <w:spacing w:after="120" w:line="300" w:lineRule="atLeast"/>
      <w:outlineLvl w:val="2"/>
    </w:pPr>
    <w:rPr>
      <w:rFonts w:eastAsia="Arial Unicode MS"/>
      <w:sz w:val="22"/>
      <w:szCs w:val="20"/>
      <w:lang w:eastAsia="en-US"/>
    </w:rPr>
  </w:style>
  <w:style w:type="paragraph" w:customStyle="1" w:styleId="Untitledsubclause3">
    <w:name w:val="Untitled subclause 3"/>
    <w:basedOn w:val="Normal"/>
    <w:rsid w:val="001C6DC1"/>
    <w:pPr>
      <w:numPr>
        <w:ilvl w:val="3"/>
        <w:numId w:val="13"/>
      </w:numPr>
      <w:tabs>
        <w:tab w:val="left" w:pos="2261"/>
      </w:tabs>
      <w:spacing w:after="120" w:line="300" w:lineRule="atLeast"/>
      <w:outlineLvl w:val="3"/>
    </w:pPr>
    <w:rPr>
      <w:rFonts w:eastAsia="Arial Unicode MS"/>
      <w:sz w:val="22"/>
      <w:szCs w:val="20"/>
      <w:lang w:eastAsia="en-US"/>
    </w:rPr>
  </w:style>
  <w:style w:type="paragraph" w:customStyle="1" w:styleId="Untitledsubclause4">
    <w:name w:val="Untitled subclause 4"/>
    <w:basedOn w:val="Normal"/>
    <w:rsid w:val="001C6DC1"/>
    <w:pPr>
      <w:numPr>
        <w:ilvl w:val="4"/>
        <w:numId w:val="13"/>
      </w:numPr>
      <w:spacing w:after="120" w:line="300" w:lineRule="atLeast"/>
      <w:outlineLvl w:val="4"/>
    </w:pPr>
    <w:rPr>
      <w:rFonts w:eastAsia="Arial Unicode MS"/>
      <w:sz w:val="22"/>
      <w:szCs w:val="20"/>
      <w:lang w:eastAsia="en-US"/>
    </w:rPr>
  </w:style>
  <w:style w:type="character" w:customStyle="1" w:styleId="DefTerm">
    <w:name w:val="DefTerm"/>
    <w:basedOn w:val="DefaultParagraphFont"/>
    <w:uiPriority w:val="1"/>
    <w:qFormat/>
    <w:rsid w:val="001C6DC1"/>
    <w:rPr>
      <w:rFonts w:ascii="Arial" w:eastAsia="Arial" w:hAnsi="Arial" w:cs="Arial"/>
      <w:b/>
      <w:color w:val="000000"/>
    </w:rPr>
  </w:style>
  <w:style w:type="paragraph" w:customStyle="1" w:styleId="ScheduleTitleClause">
    <w:name w:val="Schedule Title Clause"/>
    <w:basedOn w:val="Normal"/>
    <w:rsid w:val="001C6DC1"/>
    <w:pPr>
      <w:keepNext/>
      <w:numPr>
        <w:ilvl w:val="2"/>
        <w:numId w:val="14"/>
      </w:numPr>
      <w:spacing w:before="240" w:after="240" w:line="300" w:lineRule="atLeast"/>
      <w:outlineLvl w:val="0"/>
    </w:pPr>
    <w:rPr>
      <w:rFonts w:eastAsia="Arial Unicode MS"/>
      <w:b/>
      <w:kern w:val="28"/>
      <w:sz w:val="22"/>
      <w:szCs w:val="20"/>
      <w:lang w:eastAsia="en-US"/>
    </w:rPr>
  </w:style>
  <w:style w:type="paragraph" w:customStyle="1" w:styleId="ScheduleUntitledsubclause1">
    <w:name w:val="Schedule Untitled subclause 1"/>
    <w:basedOn w:val="Normal"/>
    <w:rsid w:val="001C6DC1"/>
    <w:pPr>
      <w:numPr>
        <w:ilvl w:val="3"/>
        <w:numId w:val="14"/>
      </w:numPr>
      <w:spacing w:before="280" w:after="120" w:line="300" w:lineRule="atLeast"/>
      <w:outlineLvl w:val="1"/>
    </w:pPr>
    <w:rPr>
      <w:rFonts w:eastAsia="Arial Unicode MS"/>
      <w:sz w:val="22"/>
      <w:szCs w:val="20"/>
      <w:lang w:eastAsia="en-US"/>
    </w:rPr>
  </w:style>
  <w:style w:type="paragraph" w:customStyle="1" w:styleId="ScheduleUntitledsubclause2">
    <w:name w:val="Schedule Untitled subclause 2"/>
    <w:basedOn w:val="Normal"/>
    <w:rsid w:val="001C6DC1"/>
    <w:pPr>
      <w:numPr>
        <w:ilvl w:val="4"/>
        <w:numId w:val="14"/>
      </w:numPr>
      <w:spacing w:after="120" w:line="300" w:lineRule="atLeast"/>
      <w:outlineLvl w:val="2"/>
    </w:pPr>
    <w:rPr>
      <w:rFonts w:eastAsia="Arial Unicode MS"/>
      <w:sz w:val="22"/>
      <w:szCs w:val="20"/>
      <w:lang w:eastAsia="en-US"/>
    </w:rPr>
  </w:style>
  <w:style w:type="paragraph" w:customStyle="1" w:styleId="ScheduleUntitledsubclause3">
    <w:name w:val="Schedule Untitled subclause 3"/>
    <w:basedOn w:val="Normal"/>
    <w:rsid w:val="001C6DC1"/>
    <w:pPr>
      <w:numPr>
        <w:ilvl w:val="5"/>
        <w:numId w:val="14"/>
      </w:numPr>
      <w:tabs>
        <w:tab w:val="left" w:pos="2261"/>
      </w:tabs>
      <w:spacing w:after="120" w:line="300" w:lineRule="atLeast"/>
      <w:outlineLvl w:val="3"/>
    </w:pPr>
    <w:rPr>
      <w:rFonts w:eastAsia="Arial Unicode MS"/>
      <w:sz w:val="22"/>
      <w:szCs w:val="20"/>
      <w:lang w:eastAsia="en-US"/>
    </w:rPr>
  </w:style>
  <w:style w:type="paragraph" w:customStyle="1" w:styleId="Schedule">
    <w:name w:val="Schedule"/>
    <w:qFormat/>
    <w:rsid w:val="001C6DC1"/>
    <w:pPr>
      <w:numPr>
        <w:numId w:val="14"/>
      </w:numPr>
      <w:spacing w:before="240" w:after="240" w:line="240" w:lineRule="atLeast"/>
    </w:pPr>
    <w:rPr>
      <w:rFonts w:ascii="Arial" w:eastAsia="Arial Unicode MS" w:hAnsi="Arial" w:cs="Arial"/>
      <w:b/>
      <w:color w:val="000000"/>
      <w:lang w:val="en-US"/>
    </w:rPr>
  </w:style>
  <w:style w:type="paragraph" w:customStyle="1" w:styleId="Part">
    <w:name w:val="Part"/>
    <w:basedOn w:val="Normal"/>
    <w:qFormat/>
    <w:rsid w:val="001C6DC1"/>
    <w:pPr>
      <w:numPr>
        <w:ilvl w:val="1"/>
        <w:numId w:val="14"/>
      </w:numPr>
      <w:spacing w:before="240" w:after="240" w:line="300" w:lineRule="atLeast"/>
      <w:jc w:val="left"/>
    </w:pPr>
    <w:rPr>
      <w:rFonts w:eastAsia="Arial Unicode MS"/>
      <w:b/>
      <w:sz w:val="22"/>
      <w:szCs w:val="20"/>
      <w:lang w:eastAsia="en-US"/>
    </w:rPr>
  </w:style>
  <w:style w:type="paragraph" w:customStyle="1" w:styleId="ScheduleTitlesubclause1">
    <w:name w:val="Schedule Title subclause1"/>
    <w:basedOn w:val="ScheduleUntitledsubclause1"/>
    <w:qFormat/>
    <w:rsid w:val="001C6DC1"/>
    <w:pPr>
      <w:spacing w:before="120"/>
    </w:pPr>
    <w:rPr>
      <w:b/>
    </w:rPr>
  </w:style>
  <w:style w:type="character" w:customStyle="1" w:styleId="Heading4Char">
    <w:name w:val="Heading 4 Char"/>
    <w:basedOn w:val="DefaultParagraphFont"/>
    <w:link w:val="Heading4"/>
    <w:uiPriority w:val="9"/>
    <w:semiHidden/>
    <w:rsid w:val="00E423B2"/>
    <w:rPr>
      <w:rFonts w:asciiTheme="majorHAnsi" w:eastAsiaTheme="majorEastAsia" w:hAnsiTheme="majorHAnsi" w:cstheme="majorBidi"/>
      <w:i/>
      <w:iCs/>
      <w:color w:val="2F5496" w:themeColor="accent1" w:themeShade="BF"/>
      <w:sz w:val="24"/>
      <w:lang w:eastAsia="en-GB"/>
    </w:rPr>
  </w:style>
  <w:style w:type="character" w:customStyle="1" w:styleId="normaltextrun">
    <w:name w:val="normaltextrun"/>
    <w:basedOn w:val="DefaultParagraphFont"/>
    <w:rsid w:val="00AC1578"/>
  </w:style>
  <w:style w:type="character" w:customStyle="1" w:styleId="eop">
    <w:name w:val="eop"/>
    <w:basedOn w:val="DefaultParagraphFont"/>
    <w:rsid w:val="00AC1578"/>
  </w:style>
  <w:style w:type="character" w:customStyle="1" w:styleId="wacimagecontainer">
    <w:name w:val="wacimagecontainer"/>
    <w:basedOn w:val="DefaultParagraphFont"/>
    <w:rsid w:val="00FA1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061113">
      <w:bodyDiv w:val="1"/>
      <w:marLeft w:val="0"/>
      <w:marRight w:val="0"/>
      <w:marTop w:val="0"/>
      <w:marBottom w:val="0"/>
      <w:divBdr>
        <w:top w:val="none" w:sz="0" w:space="0" w:color="auto"/>
        <w:left w:val="none" w:sz="0" w:space="0" w:color="auto"/>
        <w:bottom w:val="none" w:sz="0" w:space="0" w:color="auto"/>
        <w:right w:val="none" w:sz="0" w:space="0" w:color="auto"/>
      </w:divBdr>
      <w:divsChild>
        <w:div w:id="1338850429">
          <w:marLeft w:val="0"/>
          <w:marRight w:val="0"/>
          <w:marTop w:val="0"/>
          <w:marBottom w:val="0"/>
          <w:divBdr>
            <w:top w:val="none" w:sz="0" w:space="0" w:color="auto"/>
            <w:left w:val="none" w:sz="0" w:space="0" w:color="auto"/>
            <w:bottom w:val="none" w:sz="0" w:space="0" w:color="auto"/>
            <w:right w:val="none" w:sz="0" w:space="0" w:color="auto"/>
          </w:divBdr>
          <w:divsChild>
            <w:div w:id="1443184239">
              <w:marLeft w:val="0"/>
              <w:marRight w:val="0"/>
              <w:marTop w:val="0"/>
              <w:marBottom w:val="0"/>
              <w:divBdr>
                <w:top w:val="none" w:sz="0" w:space="0" w:color="auto"/>
                <w:left w:val="none" w:sz="0" w:space="0" w:color="auto"/>
                <w:bottom w:val="none" w:sz="0" w:space="0" w:color="auto"/>
                <w:right w:val="none" w:sz="0" w:space="0" w:color="auto"/>
              </w:divBdr>
              <w:divsChild>
                <w:div w:id="1164784129">
                  <w:marLeft w:val="0"/>
                  <w:marRight w:val="0"/>
                  <w:marTop w:val="0"/>
                  <w:marBottom w:val="0"/>
                  <w:divBdr>
                    <w:top w:val="none" w:sz="0" w:space="0" w:color="auto"/>
                    <w:left w:val="none" w:sz="0" w:space="0" w:color="auto"/>
                    <w:bottom w:val="none" w:sz="0" w:space="0" w:color="auto"/>
                    <w:right w:val="none" w:sz="0" w:space="0" w:color="auto"/>
                  </w:divBdr>
                  <w:divsChild>
                    <w:div w:id="2203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12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uk-shared-prosperity-fund-additional-information" TargetMode="Externa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uk-shared-prosperity-fund-additional-information" TargetMode="External"/><Relationship Id="rId17" Type="http://schemas.openxmlformats.org/officeDocument/2006/relationships/hyperlink" Target="https://www.gov.uk/government/collections/uk-shared-prosperity-fund-additional-information" TargetMode="External"/><Relationship Id="rId2" Type="http://schemas.openxmlformats.org/officeDocument/2006/relationships/customXml" Target="../customXml/item2.xml"/><Relationship Id="rId16" Type="http://schemas.openxmlformats.org/officeDocument/2006/relationships/hyperlink" Target="https://www.gov.uk/government/collections/uk-shared-prosperity-fund-additional-inform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uk-shared-prosperity-fund-prospectus/ukspf-allocations" TargetMode="External"/><Relationship Id="rId5" Type="http://schemas.openxmlformats.org/officeDocument/2006/relationships/numbering" Target="numbering.xml"/><Relationship Id="rId15" Type="http://schemas.openxmlformats.org/officeDocument/2006/relationships/hyperlink" Target="https://www.gov.uk/government/collections/uk-shared-prosperity-fund-additional-information" TargetMode="External"/><Relationship Id="rId10" Type="http://schemas.openxmlformats.org/officeDocument/2006/relationships/hyperlink" Target="https://www.gov.uk/government/collections/uk-shared-prosperity-fund-additional-information"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gov.uk/government/collections/uk-shared-prosperity-fund-additional-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E8AB12A010804EAA726936AAEF4697" ma:contentTypeVersion="16" ma:contentTypeDescription="Create a new document." ma:contentTypeScope="" ma:versionID="f8fa69ae849ff07b704c4cf96326f09a">
  <xsd:schema xmlns:xsd="http://www.w3.org/2001/XMLSchema" xmlns:xs="http://www.w3.org/2001/XMLSchema" xmlns:p="http://schemas.microsoft.com/office/2006/metadata/properties" xmlns:ns2="fe285432-0e1c-43a7-89c7-3a34a0aaa57f" xmlns:ns3="5ac08f4e-f6ee-4095-a8f3-6c9d7e3801d0" targetNamespace="http://schemas.microsoft.com/office/2006/metadata/properties" ma:root="true" ma:fieldsID="139be15003198333d05a5c328fd94c1d" ns2:_="" ns3:_="">
    <xsd:import namespace="fe285432-0e1c-43a7-89c7-3a34a0aaa57f"/>
    <xsd:import namespace="5ac08f4e-f6ee-4095-a8f3-6c9d7e3801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85432-0e1c-43a7-89c7-3a34a0aaa5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baec11d-c73a-4c0b-be9b-b3f45a7f0e2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c08f4e-f6ee-4095-a8f3-6c9d7e3801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e6b20ad-2d27-4f82-a7cd-5e61cf170899}" ma:internalName="TaxCatchAll" ma:showField="CatchAllData" ma:web="5ac08f4e-f6ee-4095-a8f3-6c9d7e3801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ac08f4e-f6ee-4095-a8f3-6c9d7e3801d0"/>
    <lcf76f155ced4ddcb4097134ff3c332f xmlns="fe285432-0e1c-43a7-89c7-3a34a0aaa5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5D8DC9-F68C-419D-B8EE-3CB3A454A896}">
  <ds:schemaRefs>
    <ds:schemaRef ds:uri="http://schemas.microsoft.com/sharepoint/v3/contenttype/forms"/>
  </ds:schemaRefs>
</ds:datastoreItem>
</file>

<file path=customXml/itemProps2.xml><?xml version="1.0" encoding="utf-8"?>
<ds:datastoreItem xmlns:ds="http://schemas.openxmlformats.org/officeDocument/2006/customXml" ds:itemID="{479B7E8F-676A-4EF1-8183-F3107E098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85432-0e1c-43a7-89c7-3a34a0aaa57f"/>
    <ds:schemaRef ds:uri="5ac08f4e-f6ee-4095-a8f3-6c9d7e380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80ABDC-2CE4-4711-B839-6A300A2C4330}">
  <ds:schemaRefs>
    <ds:schemaRef ds:uri="http://schemas.openxmlformats.org/officeDocument/2006/bibliography"/>
  </ds:schemaRefs>
</ds:datastoreItem>
</file>

<file path=customXml/itemProps4.xml><?xml version="1.0" encoding="utf-8"?>
<ds:datastoreItem xmlns:ds="http://schemas.openxmlformats.org/officeDocument/2006/customXml" ds:itemID="{1ED504D9-A91A-402C-AD16-5119C063E622}">
  <ds:schemaRefs>
    <ds:schemaRef ds:uri="http://purl.org/dc/elements/1.1/"/>
    <ds:schemaRef ds:uri="http://schemas.microsoft.com/office/2006/metadata/properties"/>
    <ds:schemaRef ds:uri="http://schemas.microsoft.com/office/infopath/2007/PartnerControls"/>
    <ds:schemaRef ds:uri="http://purl.org/dc/terms/"/>
    <ds:schemaRef ds:uri="fe285432-0e1c-43a7-89c7-3a34a0aaa57f"/>
    <ds:schemaRef ds:uri="http://schemas.microsoft.com/office/2006/documentManagement/types"/>
    <ds:schemaRef ds:uri="http://schemas.openxmlformats.org/package/2006/metadata/core-properties"/>
    <ds:schemaRef ds:uri="5ac08f4e-f6ee-4095-a8f3-6c9d7e3801d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3488</Words>
  <Characters>19888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Liverpool City Region Combined Authority</Company>
  <LinksUpToDate>false</LinksUpToDate>
  <CharactersWithSpaces>23330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Maguire, Neil</dc:creator>
  <cp:keywords/>
  <dc:description/>
  <cp:lastModifiedBy>Davies, Sara</cp:lastModifiedBy>
  <cp:revision>3</cp:revision>
  <cp:lastPrinted>2022-09-22T11:45:00Z</cp:lastPrinted>
  <dcterms:created xsi:type="dcterms:W3CDTF">2023-11-10T11:12:00Z</dcterms:created>
  <dcterms:modified xsi:type="dcterms:W3CDTF">2023-11-10T11:13:00Z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0x0101008AE8AB12A010804EAA726936AAEF4697</vt:lpwstr>
  </property>
</Properties>
</file>